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2529" w14:textId="2F001BDC" w:rsidR="00447C2A" w:rsidRDefault="00C754C0">
      <w:pPr>
        <w:tabs>
          <w:tab w:val="right" w:pos="9639"/>
        </w:tabs>
        <w:rPr>
          <w:rFonts w:eastAsia="ＭＳ 明朝"/>
          <w:b/>
          <w:iCs/>
          <w:szCs w:val="24"/>
          <w:lang w:val="en-US"/>
        </w:rPr>
      </w:pPr>
      <w:bookmarkStart w:id="0" w:name="OLE_LINK3"/>
      <w:r>
        <w:rPr>
          <w:rFonts w:eastAsia="ＭＳ 明朝"/>
          <w:b/>
          <w:szCs w:val="24"/>
          <w:lang w:val="en-US" w:eastAsia="en-US"/>
        </w:rPr>
        <w:t>3GPP TSG RAN WG1 #11</w:t>
      </w:r>
      <w:r>
        <w:rPr>
          <w:rFonts w:eastAsia="ＭＳ 明朝"/>
          <w:b/>
          <w:szCs w:val="24"/>
          <w:lang w:val="en-US"/>
        </w:rPr>
        <w:t>6</w:t>
      </w:r>
      <w:r>
        <w:rPr>
          <w:rFonts w:eastAsia="ＭＳ 明朝"/>
          <w:b/>
          <w:i/>
          <w:szCs w:val="24"/>
          <w:lang w:val="en-US" w:eastAsia="en-US"/>
        </w:rPr>
        <w:tab/>
      </w:r>
      <w:r>
        <w:rPr>
          <w:rFonts w:eastAsia="ＭＳ 明朝"/>
          <w:b/>
          <w:iCs/>
          <w:szCs w:val="24"/>
          <w:lang w:val="en-US" w:eastAsia="en-US"/>
        </w:rPr>
        <w:t>R1-240</w:t>
      </w:r>
      <w:r w:rsidR="0037403C">
        <w:rPr>
          <w:rFonts w:eastAsia="ＭＳ 明朝"/>
          <w:b/>
          <w:iCs/>
          <w:szCs w:val="24"/>
          <w:lang w:val="en-US" w:eastAsia="en-US"/>
        </w:rPr>
        <w:t>1498</w:t>
      </w:r>
    </w:p>
    <w:p w14:paraId="3DA67428" w14:textId="77777777" w:rsidR="00447C2A" w:rsidRDefault="00C754C0">
      <w:pPr>
        <w:tabs>
          <w:tab w:val="center" w:pos="4536"/>
          <w:tab w:val="right" w:pos="8280"/>
          <w:tab w:val="right" w:pos="9639"/>
        </w:tabs>
        <w:ind w:right="2"/>
        <w:rPr>
          <w:rFonts w:eastAsia="Malgun Gothic"/>
          <w:b/>
          <w:bCs/>
          <w:lang w:val="en-US" w:eastAsia="en-US"/>
        </w:rPr>
      </w:pPr>
      <w:r>
        <w:rPr>
          <w:rFonts w:eastAsia="Malgun Gothic"/>
          <w:b/>
          <w:bCs/>
          <w:lang w:val="en-US" w:eastAsia="en-US"/>
        </w:rPr>
        <w:t>Athens, Greece, February 26th – March 1st, 2024</w:t>
      </w:r>
    </w:p>
    <w:p w14:paraId="35C2E957" w14:textId="77777777" w:rsidR="00447C2A" w:rsidRDefault="00447C2A">
      <w:pPr>
        <w:tabs>
          <w:tab w:val="center" w:pos="4536"/>
          <w:tab w:val="right" w:pos="8280"/>
          <w:tab w:val="right" w:pos="9639"/>
        </w:tabs>
        <w:snapToGrid w:val="0"/>
        <w:ind w:right="2"/>
        <w:rPr>
          <w:b/>
          <w:bCs/>
          <w:sz w:val="28"/>
          <w:lang w:val="en-US"/>
        </w:rPr>
      </w:pPr>
    </w:p>
    <w:p w14:paraId="117E7B09" w14:textId="77777777" w:rsidR="00447C2A" w:rsidRDefault="00C754C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3C42C63C" w14:textId="77777777" w:rsidR="00447C2A" w:rsidRDefault="00C754C0">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8"/>
      <w:bookmarkStart w:id="3" w:name="OLE_LINK21"/>
      <w:bookmarkStart w:id="4" w:name="OLE_LINK9"/>
      <w:r>
        <w:rPr>
          <w:rFonts w:ascii="Times New Roman" w:hAnsi="Times New Roman"/>
          <w:sz w:val="24"/>
          <w:lang w:val="en-US"/>
        </w:rPr>
        <w:t xml:space="preserve">Summary </w:t>
      </w:r>
      <w:r>
        <w:rPr>
          <w:rFonts w:ascii="Times New Roman" w:hAnsi="Times New Roman"/>
          <w:sz w:val="24"/>
          <w:lang w:val="en-US" w:eastAsia="ja-JP"/>
        </w:rPr>
        <w:t>#1</w:t>
      </w:r>
      <w:r>
        <w:rPr>
          <w:rFonts w:ascii="Times New Roman" w:hAnsi="Times New Roman"/>
          <w:sz w:val="24"/>
          <w:lang w:val="en-US"/>
        </w:rPr>
        <w:t xml:space="preserve"> on 8.10 Coverage enhancement for NR NTN</w:t>
      </w:r>
    </w:p>
    <w:bookmarkEnd w:id="1"/>
    <w:bookmarkEnd w:id="2"/>
    <w:bookmarkEnd w:id="3"/>
    <w:bookmarkEnd w:id="4"/>
    <w:p w14:paraId="68BBCDF3" w14:textId="77777777" w:rsidR="00447C2A" w:rsidRDefault="00C754C0">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8.10</w:t>
      </w:r>
    </w:p>
    <w:p w14:paraId="07D8E189" w14:textId="77777777" w:rsidR="00447C2A" w:rsidRDefault="00C754C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2650FAB8"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0BAF364B" w14:textId="77777777" w:rsidR="00447C2A" w:rsidRDefault="00C754C0">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5BC29FBB" w14:textId="77777777" w:rsidR="00447C2A" w:rsidRDefault="00C754C0">
      <w:pPr>
        <w:numPr>
          <w:ilvl w:val="0"/>
          <w:numId w:val="7"/>
        </w:numPr>
        <w:snapToGrid w:val="0"/>
        <w:spacing w:beforeLines="50" w:before="120" w:afterLines="50" w:after="120"/>
        <w:rPr>
          <w:sz w:val="21"/>
          <w:szCs w:val="16"/>
          <w:lang w:val="en-US"/>
        </w:rPr>
      </w:pPr>
      <w:r>
        <w:rPr>
          <w:sz w:val="22"/>
          <w:szCs w:val="18"/>
          <w:lang w:val="en-US"/>
        </w:rPr>
        <w:t>Meeting start: Monday 9:00</w:t>
      </w:r>
    </w:p>
    <w:p w14:paraId="5476A385" w14:textId="77777777" w:rsidR="00447C2A" w:rsidRDefault="00C754C0">
      <w:pPr>
        <w:numPr>
          <w:ilvl w:val="0"/>
          <w:numId w:val="7"/>
        </w:numPr>
        <w:snapToGrid w:val="0"/>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Monday 14:30 – 16:30</w:t>
      </w:r>
    </w:p>
    <w:p w14:paraId="666C164E" w14:textId="77777777" w:rsidR="00447C2A" w:rsidRDefault="00C754C0">
      <w:pPr>
        <w:numPr>
          <w:ilvl w:val="0"/>
          <w:numId w:val="7"/>
        </w:numPr>
        <w:snapToGrid w:val="0"/>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xxx</w:t>
      </w:r>
    </w:p>
    <w:p w14:paraId="5BA0AB3D" w14:textId="77777777" w:rsidR="00447C2A" w:rsidRDefault="00C754C0">
      <w:pPr>
        <w:numPr>
          <w:ilvl w:val="0"/>
          <w:numId w:val="7"/>
        </w:numPr>
        <w:snapToGrid w:val="0"/>
        <w:spacing w:beforeLines="50" w:before="120" w:afterLines="50" w:after="120"/>
        <w:rPr>
          <w:sz w:val="21"/>
          <w:szCs w:val="16"/>
          <w:lang w:val="en-US"/>
        </w:rPr>
      </w:pPr>
      <w:r>
        <w:rPr>
          <w:rFonts w:hint="eastAsia"/>
          <w:sz w:val="21"/>
          <w:szCs w:val="16"/>
          <w:lang w:val="en-US"/>
        </w:rPr>
        <w:t>2</w:t>
      </w:r>
      <w:r>
        <w:rPr>
          <w:sz w:val="21"/>
          <w:szCs w:val="16"/>
          <w:vertAlign w:val="superscript"/>
          <w:lang w:val="en-US"/>
        </w:rPr>
        <w:t>nd</w:t>
      </w:r>
      <w:r>
        <w:rPr>
          <w:sz w:val="21"/>
          <w:szCs w:val="16"/>
          <w:lang w:val="en-US"/>
        </w:rPr>
        <w:t xml:space="preserve"> online: xxx</w:t>
      </w:r>
    </w:p>
    <w:p w14:paraId="3DD63B7F" w14:textId="77777777" w:rsidR="00447C2A" w:rsidRDefault="00447C2A">
      <w:pPr>
        <w:snapToGrid w:val="0"/>
        <w:spacing w:before="60" w:after="60"/>
        <w:jc w:val="both"/>
        <w:rPr>
          <w:rFonts w:eastAsiaTheme="minorEastAsia"/>
          <w:sz w:val="22"/>
          <w:lang w:val="en-US"/>
        </w:rPr>
      </w:pPr>
    </w:p>
    <w:p w14:paraId="5EB54609" w14:textId="77777777" w:rsidR="00447C2A" w:rsidRDefault="00C754C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Maintenance of repetition for PUCCH on common PUCCH resource and PUSCH DMRS bundling will be discussed in this document.</w:t>
      </w:r>
    </w:p>
    <w:p w14:paraId="6B4CAB5F" w14:textId="77777777" w:rsidR="00447C2A" w:rsidRDefault="00447C2A">
      <w:pPr>
        <w:snapToGrid w:val="0"/>
        <w:spacing w:before="60" w:after="60"/>
        <w:jc w:val="both"/>
        <w:rPr>
          <w:rFonts w:eastAsiaTheme="minorEastAsia"/>
          <w:sz w:val="22"/>
          <w:lang w:val="en-US"/>
        </w:rPr>
      </w:pPr>
    </w:p>
    <w:p w14:paraId="77574F1F" w14:textId="77777777" w:rsidR="00447C2A" w:rsidRDefault="00C754C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B8362F4" w14:textId="77777777" w:rsidR="00447C2A" w:rsidRDefault="00447C2A">
      <w:pPr>
        <w:snapToGrid w:val="0"/>
        <w:spacing w:before="60" w:after="60"/>
        <w:jc w:val="both"/>
        <w:rPr>
          <w:rFonts w:eastAsiaTheme="minorEastAsia"/>
          <w:sz w:val="22"/>
          <w:lang w:val="en-US"/>
        </w:rPr>
      </w:pPr>
    </w:p>
    <w:p w14:paraId="2A780CE0" w14:textId="77777777" w:rsidR="00447C2A" w:rsidRDefault="00447C2A">
      <w:pPr>
        <w:snapToGrid w:val="0"/>
        <w:spacing w:before="60" w:after="60"/>
        <w:jc w:val="both"/>
        <w:rPr>
          <w:rFonts w:eastAsiaTheme="minorEastAsia"/>
          <w:sz w:val="22"/>
          <w:lang w:val="en-US"/>
        </w:rPr>
      </w:pPr>
    </w:p>
    <w:p w14:paraId="5A92A5F2"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RAN1#116</w:t>
      </w:r>
    </w:p>
    <w:p w14:paraId="46F51413" w14:textId="77777777" w:rsidR="00447C2A" w:rsidRDefault="00447C2A">
      <w:pPr>
        <w:snapToGrid w:val="0"/>
        <w:spacing w:before="60" w:after="60"/>
        <w:jc w:val="both"/>
        <w:rPr>
          <w:rFonts w:eastAsiaTheme="minorEastAsia"/>
          <w:sz w:val="22"/>
          <w:lang w:val="en-US"/>
        </w:rPr>
      </w:pPr>
    </w:p>
    <w:p w14:paraId="430FEA9A" w14:textId="77777777" w:rsidR="00447C2A" w:rsidRDefault="00447C2A">
      <w:pPr>
        <w:snapToGrid w:val="0"/>
        <w:spacing w:before="60" w:after="60"/>
        <w:jc w:val="both"/>
        <w:rPr>
          <w:rFonts w:eastAsiaTheme="minorEastAsia"/>
          <w:sz w:val="22"/>
          <w:lang w:val="en-US"/>
        </w:rPr>
      </w:pPr>
    </w:p>
    <w:p w14:paraId="54A7FDA5" w14:textId="77777777" w:rsidR="00447C2A" w:rsidRDefault="00447C2A">
      <w:pPr>
        <w:snapToGrid w:val="0"/>
        <w:spacing w:before="60" w:after="60"/>
        <w:jc w:val="both"/>
        <w:rPr>
          <w:rFonts w:eastAsiaTheme="minorEastAsia"/>
          <w:sz w:val="22"/>
          <w:lang w:val="en-US"/>
        </w:rPr>
      </w:pPr>
    </w:p>
    <w:p w14:paraId="4BBA8BC4"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4E90BC76"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Monday online</w:t>
      </w:r>
    </w:p>
    <w:p w14:paraId="219AE80A" w14:textId="77777777" w:rsidR="00447C2A" w:rsidRDefault="00447C2A">
      <w:pPr>
        <w:snapToGrid w:val="0"/>
        <w:spacing w:before="60" w:after="60"/>
        <w:jc w:val="both"/>
        <w:rPr>
          <w:rFonts w:eastAsiaTheme="minorEastAsia"/>
          <w:sz w:val="22"/>
          <w:lang w:val="en-US"/>
        </w:rPr>
      </w:pPr>
    </w:p>
    <w:p w14:paraId="650E0B92" w14:textId="77777777" w:rsidR="00EE757A" w:rsidRDefault="00EE757A" w:rsidP="00EE757A">
      <w:pPr>
        <w:snapToGrid w:val="0"/>
        <w:rPr>
          <w:rFonts w:eastAsia="Batang"/>
          <w:b/>
          <w:sz w:val="20"/>
          <w:lang w:val="en-US" w:eastAsia="zh-CN"/>
        </w:rPr>
      </w:pPr>
      <w:r w:rsidRPr="008561EF">
        <w:rPr>
          <w:rFonts w:eastAsia="Batang"/>
          <w:b/>
          <w:sz w:val="20"/>
          <w:highlight w:val="yellow"/>
          <w:lang w:val="en-US" w:eastAsia="zh-CN"/>
        </w:rPr>
        <w:t>Proposal 1-1_v</w:t>
      </w:r>
      <w:r w:rsidRPr="008561EF">
        <w:rPr>
          <w:rFonts w:eastAsia="Batang"/>
          <w:b/>
          <w:color w:val="FF0000"/>
          <w:sz w:val="20"/>
          <w:highlight w:val="yellow"/>
          <w:lang w:val="en-US" w:eastAsia="zh-CN"/>
        </w:rPr>
        <w:t>1</w:t>
      </w:r>
    </w:p>
    <w:p w14:paraId="66DED36E" w14:textId="77777777" w:rsidR="00EE757A" w:rsidRDefault="00EE757A" w:rsidP="00EE757A">
      <w:pPr>
        <w:snapToGrid w:val="0"/>
        <w:rPr>
          <w:rFonts w:eastAsia="Batang"/>
          <w:sz w:val="20"/>
          <w:lang w:val="en-US" w:eastAsia="zh-CN"/>
        </w:rPr>
      </w:pPr>
      <w:r>
        <w:rPr>
          <w:rFonts w:ascii="Times" w:eastAsia="Batang" w:hAnsi="Times"/>
          <w:sz w:val="20"/>
          <w:szCs w:val="16"/>
          <w:lang w:val="en-US" w:eastAsia="en-US"/>
        </w:rPr>
        <w:t xml:space="preserve">For the case where a DCI format 1_0 with CRC scrambled by C-RNTI schedules Msg4 PDSCH, </w:t>
      </w:r>
    </w:p>
    <w:p w14:paraId="0D61FDC7" w14:textId="77777777" w:rsidR="00EE757A" w:rsidRPr="00530F8C" w:rsidRDefault="00EE757A" w:rsidP="00EE757A">
      <w:pPr>
        <w:pStyle w:val="aff"/>
        <w:numPr>
          <w:ilvl w:val="0"/>
          <w:numId w:val="8"/>
        </w:numPr>
        <w:snapToGrid w:val="0"/>
        <w:ind w:leftChars="0"/>
        <w:rPr>
          <w:rFonts w:eastAsiaTheme="minorEastAsia"/>
          <w:strike/>
          <w:sz w:val="20"/>
          <w:lang w:val="en-US"/>
        </w:rPr>
      </w:pPr>
      <w:r w:rsidRPr="00530F8C">
        <w:rPr>
          <w:rFonts w:eastAsiaTheme="minorEastAsia"/>
          <w:strike/>
          <w:sz w:val="20"/>
          <w:lang w:val="en-US"/>
        </w:rPr>
        <w:t xml:space="preserve">Alt 1: </w:t>
      </w:r>
      <w:r w:rsidRPr="00530F8C">
        <w:rPr>
          <w:rFonts w:eastAsiaTheme="minorEastAsia"/>
          <w:strike/>
          <w:sz w:val="20"/>
          <w:szCs w:val="16"/>
          <w:lang w:val="en-US"/>
        </w:rPr>
        <w:t>A repetition factor can be determined for PUCCH transmission for Msg4 HARQ-ACK.</w:t>
      </w:r>
    </w:p>
    <w:p w14:paraId="03517478"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1-1: The repetition factor is indicated in the DCI format 1_0 by reinterpretation of one or more of the existing field, e.g., MCS field.</w:t>
      </w:r>
    </w:p>
    <w:p w14:paraId="66EDC368" w14:textId="77777777" w:rsidR="00EE757A" w:rsidRPr="00530F8C" w:rsidRDefault="00EE757A" w:rsidP="00EE757A">
      <w:pPr>
        <w:pStyle w:val="aff"/>
        <w:numPr>
          <w:ilvl w:val="1"/>
          <w:numId w:val="8"/>
        </w:numPr>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1-2: UE uses the largest repetition factor among repetition factors configured via SIB.</w:t>
      </w:r>
    </w:p>
    <w:p w14:paraId="4A6E663E"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1-3: UE reuses the repetition factor indicated by DCI format 1_0 with CRC scrambled by TC-RNTI.</w:t>
      </w:r>
    </w:p>
    <w:p w14:paraId="085533DD"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1-4: UE reuses the repetition factor used for the last PUCCH transmission on a dedicated PUCCH resource with the same PUCCH format.</w:t>
      </w:r>
    </w:p>
    <w:p w14:paraId="47B368DF"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1-5: The repetition factor is indicated in handover command.</w:t>
      </w:r>
    </w:p>
    <w:p w14:paraId="48CB06B5"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1-6: A dedicated PUCCH configuration is provided in handover command.</w:t>
      </w:r>
    </w:p>
    <w:p w14:paraId="2FCD2379"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F</w:t>
      </w:r>
      <w:r w:rsidRPr="00530F8C">
        <w:rPr>
          <w:rFonts w:eastAsiaTheme="minorEastAsia"/>
          <w:strike/>
          <w:sz w:val="20"/>
          <w:lang w:val="en-US"/>
        </w:rPr>
        <w:t>FS: subsequent PUCCH transmissions before a dedicated PUCCH configuration is provided</w:t>
      </w:r>
    </w:p>
    <w:p w14:paraId="6BD6AB00" w14:textId="77777777" w:rsidR="00EE757A" w:rsidRDefault="00EE757A" w:rsidP="00EE757A">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No specification change is necessary for Rel-18 NR NTN.</w:t>
      </w:r>
    </w:p>
    <w:p w14:paraId="01278B0C" w14:textId="77777777" w:rsidR="00EE757A" w:rsidRPr="00EE757A" w:rsidRDefault="00EE757A">
      <w:pPr>
        <w:snapToGrid w:val="0"/>
        <w:spacing w:before="60" w:after="60"/>
        <w:jc w:val="both"/>
        <w:rPr>
          <w:rFonts w:eastAsiaTheme="minorEastAsia"/>
          <w:sz w:val="22"/>
          <w:lang w:val="en-US"/>
        </w:rPr>
      </w:pPr>
    </w:p>
    <w:p w14:paraId="29B01F81" w14:textId="77777777" w:rsidR="00EE757A" w:rsidRDefault="00EE757A">
      <w:pPr>
        <w:snapToGrid w:val="0"/>
        <w:spacing w:before="60" w:after="60"/>
        <w:jc w:val="both"/>
        <w:rPr>
          <w:rFonts w:eastAsiaTheme="minorEastAsia"/>
          <w:sz w:val="22"/>
          <w:lang w:val="en-US"/>
        </w:rPr>
      </w:pPr>
    </w:p>
    <w:p w14:paraId="522218F3" w14:textId="77777777" w:rsidR="00EE757A" w:rsidRDefault="00EE757A" w:rsidP="00EE757A">
      <w:pPr>
        <w:snapToGrid w:val="0"/>
        <w:rPr>
          <w:rFonts w:eastAsia="Batang"/>
          <w:b/>
          <w:sz w:val="20"/>
          <w:lang w:val="en-US" w:eastAsia="zh-CN"/>
        </w:rPr>
      </w:pPr>
      <w:r>
        <w:rPr>
          <w:rFonts w:eastAsia="Batang"/>
          <w:b/>
          <w:sz w:val="20"/>
          <w:highlight w:val="yellow"/>
          <w:lang w:val="en-US" w:eastAsia="zh-CN"/>
        </w:rPr>
        <w:lastRenderedPageBreak/>
        <w:t>Proposal 2-1_v</w:t>
      </w:r>
      <w:r w:rsidRPr="008561EF">
        <w:rPr>
          <w:rFonts w:eastAsia="Batang"/>
          <w:b/>
          <w:color w:val="FF0000"/>
          <w:sz w:val="20"/>
          <w:highlight w:val="yellow"/>
          <w:lang w:val="en-US" w:eastAsia="zh-CN"/>
        </w:rPr>
        <w:t>1</w:t>
      </w:r>
    </w:p>
    <w:p w14:paraId="012410E0" w14:textId="77777777" w:rsidR="00EE757A" w:rsidRDefault="00EE757A" w:rsidP="00EE757A">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TA pre-compensation update within an actual TDW, </w:t>
      </w:r>
    </w:p>
    <w:p w14:paraId="5FA818BF" w14:textId="77777777" w:rsidR="00EE757A" w:rsidRPr="00131771" w:rsidRDefault="00EE757A" w:rsidP="00EE757A">
      <w:pPr>
        <w:pStyle w:val="aff"/>
        <w:numPr>
          <w:ilvl w:val="0"/>
          <w:numId w:val="8"/>
        </w:numPr>
        <w:snapToGrid w:val="0"/>
        <w:ind w:leftChars="0"/>
        <w:rPr>
          <w:rFonts w:eastAsiaTheme="minorEastAsia"/>
          <w:strike/>
          <w:sz w:val="20"/>
          <w:lang w:val="en-US"/>
        </w:rPr>
      </w:pPr>
      <w:r w:rsidRPr="00131771">
        <w:rPr>
          <w:rFonts w:eastAsiaTheme="minorEastAsia" w:hint="eastAsia"/>
          <w:strike/>
          <w:sz w:val="20"/>
          <w:lang w:val="en-US"/>
        </w:rPr>
        <w:t>A</w:t>
      </w:r>
      <w:r w:rsidRPr="00131771">
        <w:rPr>
          <w:rFonts w:eastAsiaTheme="minorEastAsia"/>
          <w:strike/>
          <w:sz w:val="20"/>
          <w:lang w:val="en-US"/>
        </w:rPr>
        <w:t xml:space="preserve">lt 1: </w:t>
      </w:r>
      <w:r w:rsidRPr="008F5DDA">
        <w:rPr>
          <w:rFonts w:eastAsiaTheme="minorEastAsia"/>
          <w:strike/>
          <w:sz w:val="20"/>
          <w:szCs w:val="16"/>
          <w:lang w:val="en-US"/>
        </w:rPr>
        <w:t>TP#1 in 3.1.1 of R1-2401498</w:t>
      </w:r>
      <w:r w:rsidRPr="00131771">
        <w:rPr>
          <w:rFonts w:eastAsiaTheme="minorEastAsia"/>
          <w:strike/>
          <w:sz w:val="20"/>
          <w:szCs w:val="16"/>
          <w:lang w:val="en-US"/>
        </w:rPr>
        <w:t xml:space="preserve"> is endorsed for TS38.213 clause 4.2.</w:t>
      </w:r>
    </w:p>
    <w:p w14:paraId="4ECA3A25" w14:textId="77777777" w:rsidR="00EE757A" w:rsidRDefault="00EE757A" w:rsidP="00EE757A">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1FA9DA22" w14:textId="77777777" w:rsidR="00EE757A" w:rsidRPr="00EE757A" w:rsidRDefault="00EE757A">
      <w:pPr>
        <w:snapToGrid w:val="0"/>
        <w:spacing w:before="60" w:after="60"/>
        <w:jc w:val="both"/>
        <w:rPr>
          <w:rFonts w:eastAsiaTheme="minorEastAsia"/>
          <w:sz w:val="22"/>
          <w:lang w:val="en-US"/>
        </w:rPr>
      </w:pPr>
    </w:p>
    <w:p w14:paraId="0B66778B" w14:textId="77777777" w:rsidR="00EE757A" w:rsidRDefault="00EE757A">
      <w:pPr>
        <w:snapToGrid w:val="0"/>
        <w:spacing w:before="60" w:after="60"/>
        <w:jc w:val="both"/>
        <w:rPr>
          <w:rFonts w:eastAsiaTheme="minorEastAsia"/>
          <w:sz w:val="22"/>
          <w:lang w:val="en-US"/>
        </w:rPr>
      </w:pPr>
    </w:p>
    <w:p w14:paraId="3F7A666E" w14:textId="77777777" w:rsidR="00EE757A" w:rsidRDefault="00EE757A" w:rsidP="00EE757A">
      <w:pPr>
        <w:snapToGrid w:val="0"/>
        <w:rPr>
          <w:rFonts w:eastAsia="Batang"/>
          <w:b/>
          <w:sz w:val="20"/>
          <w:lang w:val="en-US" w:eastAsia="zh-CN"/>
        </w:rPr>
      </w:pPr>
      <w:r>
        <w:rPr>
          <w:rFonts w:eastAsia="Batang"/>
          <w:b/>
          <w:sz w:val="20"/>
          <w:highlight w:val="yellow"/>
          <w:lang w:val="en-US" w:eastAsia="zh-CN"/>
        </w:rPr>
        <w:t>Proposal 2-2_v</w:t>
      </w:r>
      <w:r w:rsidRPr="008561EF">
        <w:rPr>
          <w:rFonts w:eastAsia="Batang"/>
          <w:b/>
          <w:color w:val="FF0000"/>
          <w:sz w:val="20"/>
          <w:highlight w:val="yellow"/>
          <w:lang w:val="en-US" w:eastAsia="zh-CN"/>
        </w:rPr>
        <w:t>1</w:t>
      </w:r>
    </w:p>
    <w:p w14:paraId="55B85710" w14:textId="77777777" w:rsidR="00EE757A" w:rsidRDefault="00EE757A" w:rsidP="00EE757A">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phase continuity compensation</w:t>
      </w:r>
      <w:r>
        <w:t xml:space="preserve"> </w:t>
      </w:r>
      <w:r>
        <w:rPr>
          <w:rFonts w:eastAsia="Batang"/>
          <w:sz w:val="20"/>
          <w:lang w:val="en-US" w:eastAsia="zh-CN"/>
        </w:rPr>
        <w:t xml:space="preserve">for effects of transmission delay variation, </w:t>
      </w:r>
    </w:p>
    <w:p w14:paraId="1BF0D722" w14:textId="77777777" w:rsidR="00EE757A" w:rsidRPr="00D94AC7" w:rsidRDefault="00EE757A" w:rsidP="00EE757A">
      <w:pPr>
        <w:pStyle w:val="aff"/>
        <w:numPr>
          <w:ilvl w:val="0"/>
          <w:numId w:val="8"/>
        </w:numPr>
        <w:snapToGrid w:val="0"/>
        <w:ind w:leftChars="0"/>
        <w:rPr>
          <w:rFonts w:eastAsiaTheme="minorEastAsia"/>
          <w:strike/>
          <w:sz w:val="20"/>
          <w:lang w:val="en-US"/>
        </w:rPr>
      </w:pPr>
      <w:r w:rsidRPr="00D94AC7">
        <w:rPr>
          <w:rFonts w:eastAsiaTheme="minorEastAsia" w:hint="eastAsia"/>
          <w:strike/>
          <w:sz w:val="20"/>
          <w:lang w:val="en-US"/>
        </w:rPr>
        <w:t>A</w:t>
      </w:r>
      <w:r w:rsidRPr="00D94AC7">
        <w:rPr>
          <w:rFonts w:eastAsiaTheme="minorEastAsia"/>
          <w:strike/>
          <w:sz w:val="20"/>
          <w:lang w:val="en-US"/>
        </w:rPr>
        <w:t xml:space="preserve">lt 1: </w:t>
      </w:r>
      <w:r w:rsidRPr="008F5DDA">
        <w:rPr>
          <w:rFonts w:eastAsiaTheme="minorEastAsia"/>
          <w:strike/>
          <w:sz w:val="20"/>
          <w:szCs w:val="16"/>
          <w:lang w:val="en-US"/>
        </w:rPr>
        <w:t>TP#</w:t>
      </w:r>
      <w:r>
        <w:rPr>
          <w:rFonts w:eastAsiaTheme="minorEastAsia"/>
          <w:strike/>
          <w:sz w:val="20"/>
          <w:szCs w:val="16"/>
          <w:lang w:val="en-US"/>
        </w:rPr>
        <w:t>2</w:t>
      </w:r>
      <w:r w:rsidRPr="008F5DDA">
        <w:rPr>
          <w:rFonts w:eastAsiaTheme="minorEastAsia"/>
          <w:strike/>
          <w:sz w:val="20"/>
          <w:szCs w:val="16"/>
          <w:lang w:val="en-US"/>
        </w:rPr>
        <w:t xml:space="preserve"> in 3.1.1 of R1-2401498</w:t>
      </w:r>
      <w:r w:rsidRPr="00D94AC7">
        <w:rPr>
          <w:rFonts w:eastAsiaTheme="minorEastAsia"/>
          <w:strike/>
          <w:sz w:val="20"/>
          <w:szCs w:val="16"/>
          <w:lang w:val="en-US"/>
        </w:rPr>
        <w:t xml:space="preserve"> is endorsed for TS38.214 clause 6.1.7.</w:t>
      </w:r>
    </w:p>
    <w:p w14:paraId="0179F06C" w14:textId="77777777" w:rsidR="00EE757A" w:rsidRDefault="00EE757A" w:rsidP="00EE757A">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5439CACC" w14:textId="77777777" w:rsidR="00EE757A" w:rsidRPr="00EE757A" w:rsidRDefault="00EE757A">
      <w:pPr>
        <w:snapToGrid w:val="0"/>
        <w:spacing w:before="60" w:after="60"/>
        <w:jc w:val="both"/>
        <w:rPr>
          <w:rFonts w:eastAsiaTheme="minorEastAsia"/>
          <w:sz w:val="22"/>
          <w:lang w:val="en-US"/>
        </w:rPr>
      </w:pPr>
    </w:p>
    <w:p w14:paraId="70C48DA2" w14:textId="77777777" w:rsidR="00EE757A" w:rsidRDefault="00EE757A">
      <w:pPr>
        <w:snapToGrid w:val="0"/>
        <w:spacing w:before="60" w:after="60"/>
        <w:jc w:val="both"/>
        <w:rPr>
          <w:rFonts w:eastAsiaTheme="minorEastAsia"/>
          <w:sz w:val="22"/>
          <w:lang w:val="en-US"/>
        </w:rPr>
      </w:pPr>
    </w:p>
    <w:p w14:paraId="4EC4940F" w14:textId="77777777" w:rsidR="00447C2A" w:rsidRDefault="00C754C0">
      <w:pPr>
        <w:keepNext/>
        <w:numPr>
          <w:ilvl w:val="2"/>
          <w:numId w:val="6"/>
        </w:numPr>
        <w:tabs>
          <w:tab w:val="left" w:pos="360"/>
        </w:tabs>
        <w:snapToGrid w:val="0"/>
        <w:spacing w:before="240" w:after="120" w:line="259" w:lineRule="auto"/>
        <w:outlineLvl w:val="3"/>
        <w:rPr>
          <w:b/>
          <w:lang w:val="en-US"/>
        </w:rPr>
      </w:pPr>
      <w:r>
        <w:rPr>
          <w:b/>
          <w:lang w:val="en-US"/>
        </w:rPr>
        <w:t>TP list</w:t>
      </w:r>
    </w:p>
    <w:p w14:paraId="6670E7C7" w14:textId="767E5CA9" w:rsidR="00447C2A" w:rsidRDefault="00E41265">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P#1</w:t>
      </w:r>
    </w:p>
    <w:tbl>
      <w:tblPr>
        <w:tblStyle w:val="TableGrid1"/>
        <w:tblW w:w="0" w:type="auto"/>
        <w:tblLook w:val="04A0" w:firstRow="1" w:lastRow="0" w:firstColumn="1" w:lastColumn="0" w:noHBand="0" w:noVBand="1"/>
      </w:tblPr>
      <w:tblGrid>
        <w:gridCol w:w="2830"/>
        <w:gridCol w:w="6801"/>
      </w:tblGrid>
      <w:tr w:rsidR="00E41265" w14:paraId="47FFCDCC" w14:textId="77777777" w:rsidTr="00AE1B7E">
        <w:tc>
          <w:tcPr>
            <w:tcW w:w="2830" w:type="dxa"/>
          </w:tcPr>
          <w:p w14:paraId="0F509392" w14:textId="77777777" w:rsidR="00E41265" w:rsidRDefault="00E41265" w:rsidP="00AE1B7E">
            <w:pPr>
              <w:overflowPunct w:val="0"/>
              <w:autoSpaceDE w:val="0"/>
              <w:autoSpaceDN w:val="0"/>
              <w:adjustRightInd w:val="0"/>
              <w:spacing w:before="120" w:after="120" w:line="256" w:lineRule="auto"/>
              <w:textAlignment w:val="baseline"/>
              <w:rPr>
                <w:rFonts w:eastAsia="SimSun"/>
                <w:iCs/>
                <w:sz w:val="20"/>
                <w:lang w:eastAsia="en-US"/>
              </w:rPr>
            </w:pPr>
            <w:r>
              <w:rPr>
                <w:rFonts w:eastAsia="SimSun"/>
                <w:sz w:val="20"/>
                <w:lang w:eastAsia="en-US"/>
              </w:rPr>
              <w:t>Reason for change:</w:t>
            </w:r>
          </w:p>
        </w:tc>
        <w:tc>
          <w:tcPr>
            <w:tcW w:w="6801" w:type="dxa"/>
            <w:vAlign w:val="center"/>
          </w:tcPr>
          <w:p w14:paraId="2139F885" w14:textId="77777777" w:rsidR="00E41265" w:rsidRDefault="00E41265" w:rsidP="00AE1B7E">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It is not specified that UE supporting NTN DMRS bundling enhancements for PUSCH shall avoid TA update within an actual TDW if it cause phase discontinuity that may violate the phase difference limit.</w:t>
            </w:r>
          </w:p>
        </w:tc>
      </w:tr>
      <w:tr w:rsidR="00E41265" w14:paraId="1E3B1AB5" w14:textId="77777777" w:rsidTr="00AE1B7E">
        <w:tc>
          <w:tcPr>
            <w:tcW w:w="2830" w:type="dxa"/>
          </w:tcPr>
          <w:p w14:paraId="3B86EFE3" w14:textId="77777777" w:rsidR="00E41265" w:rsidRDefault="00E41265" w:rsidP="00AE1B7E">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Summary of change:</w:t>
            </w:r>
          </w:p>
        </w:tc>
        <w:tc>
          <w:tcPr>
            <w:tcW w:w="6801" w:type="dxa"/>
            <w:vAlign w:val="center"/>
          </w:tcPr>
          <w:p w14:paraId="42ADBD11" w14:textId="77777777" w:rsidR="00E41265" w:rsidRDefault="00E41265" w:rsidP="00AE1B7E">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It is specified that UE supporting NTN DMRS bundling enhancements for PUSCH shall avoid TA update within an actual TDW if it cause phase discontinuity that may violate the phase difference limit.</w:t>
            </w:r>
          </w:p>
        </w:tc>
      </w:tr>
      <w:tr w:rsidR="00E41265" w14:paraId="23DC8650" w14:textId="77777777" w:rsidTr="00AE1B7E">
        <w:tc>
          <w:tcPr>
            <w:tcW w:w="2830" w:type="dxa"/>
          </w:tcPr>
          <w:p w14:paraId="5C7C49F3" w14:textId="77777777" w:rsidR="00E41265" w:rsidRDefault="00E41265" w:rsidP="00AE1B7E">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Consequences if not approved:</w:t>
            </w:r>
          </w:p>
        </w:tc>
        <w:tc>
          <w:tcPr>
            <w:tcW w:w="6801" w:type="dxa"/>
            <w:vAlign w:val="center"/>
          </w:tcPr>
          <w:p w14:paraId="272DD1F6" w14:textId="77777777" w:rsidR="00E41265" w:rsidRDefault="00E41265" w:rsidP="00AE1B7E">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The UE behaviour on TA compensation within actual TDW remains unclear for UE supporting NTN DMRS bundling enhancements.</w:t>
            </w:r>
          </w:p>
        </w:tc>
      </w:tr>
      <w:tr w:rsidR="00E41265" w14:paraId="5214F15D" w14:textId="77777777" w:rsidTr="00AE1B7E">
        <w:tc>
          <w:tcPr>
            <w:tcW w:w="9631" w:type="dxa"/>
            <w:gridSpan w:val="2"/>
          </w:tcPr>
          <w:p w14:paraId="5E196A86" w14:textId="77777777" w:rsidR="00E41265" w:rsidRDefault="00E41265" w:rsidP="00AE1B7E">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----------------------------------------------------Start of TP#2 of 38.213 V18.1.0------------------------------------------</w:t>
            </w:r>
          </w:p>
          <w:p w14:paraId="1018911E" w14:textId="77777777" w:rsidR="00E41265" w:rsidRPr="00C754C0" w:rsidRDefault="00E41265" w:rsidP="00AE1B7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r w:rsidRPr="00C754C0">
              <w:rPr>
                <w:rFonts w:ascii="Arial" w:eastAsia="SimSun" w:hAnsi="Arial"/>
                <w:sz w:val="28"/>
                <w:lang w:eastAsia="en-US"/>
              </w:rPr>
              <w:t>4.2</w:t>
            </w:r>
            <w:r w:rsidRPr="00C754C0">
              <w:rPr>
                <w:rFonts w:ascii="Arial" w:eastAsia="SimSun" w:hAnsi="Arial"/>
                <w:sz w:val="28"/>
                <w:lang w:eastAsia="en-US"/>
              </w:rPr>
              <w:tab/>
              <w:t>Transmission timing adjustments</w:t>
            </w:r>
          </w:p>
          <w:p w14:paraId="1983D7BC" w14:textId="77777777" w:rsidR="00E41265" w:rsidRDefault="00E41265" w:rsidP="00AE1B7E">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71F804BC" w14:textId="77777777" w:rsidR="00E41265" w:rsidRDefault="00E41265" w:rsidP="00AE1B7E">
            <w:pPr>
              <w:overflowPunct w:val="0"/>
              <w:autoSpaceDE w:val="0"/>
              <w:autoSpaceDN w:val="0"/>
              <w:adjustRightInd w:val="0"/>
              <w:snapToGrid w:val="0"/>
              <w:spacing w:after="120"/>
              <w:textAlignment w:val="baseline"/>
              <w:rPr>
                <w:rFonts w:eastAsia="SimSun"/>
                <w:sz w:val="20"/>
                <w:lang w:eastAsia="ko-KR"/>
              </w:rPr>
            </w:pPr>
            <w:r>
              <w:rPr>
                <w:rFonts w:eastAsia="SimSun"/>
                <w:sz w:val="20"/>
                <w:lang w:eastAsia="ko-KR"/>
              </w:rPr>
              <w:t>Using higher-layer ephemeris parameters for a serving satellite, if provided, a UE pre-compensates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DengXian"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52DA9E66" w14:textId="77777777" w:rsidR="00E41265" w:rsidRDefault="00000000" w:rsidP="00AE1B7E">
            <w:pPr>
              <w:overflowPunct w:val="0"/>
              <w:autoSpaceDE w:val="0"/>
              <w:autoSpaceDN w:val="0"/>
              <w:adjustRightInd w:val="0"/>
              <w:spacing w:after="120"/>
              <w:ind w:left="284"/>
              <w:textAlignment w:val="baseline"/>
              <w:rPr>
                <w:rFonts w:eastAsia="SimSun"/>
                <w:sz w:val="20"/>
                <w:lang w:eastAsia="en-US"/>
              </w:rPr>
            </w:pPr>
            <m:oMathPara>
              <m:oMath>
                <m:sSub>
                  <m:sSubPr>
                    <m:ctrlPr>
                      <w:rPr>
                        <w:rFonts w:ascii="Cambria Math" w:eastAsia="DengXia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DengXian" w:hAnsi="Cambria Math"/>
                        <w:sz w:val="20"/>
                        <w:lang w:eastAsia="ko-KR"/>
                      </w:rPr>
                    </m:ctrlPr>
                  </m:sSupPr>
                  <m:e>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7FBA3DF" w14:textId="77777777" w:rsidR="00E41265" w:rsidRDefault="00E41265" w:rsidP="00AE1B7E">
            <w:pPr>
              <w:overflowPunct w:val="0"/>
              <w:autoSpaceDE w:val="0"/>
              <w:autoSpaceDN w:val="0"/>
              <w:adjustRightInd w:val="0"/>
              <w:spacing w:after="120"/>
              <w:textAlignment w:val="baseline"/>
              <w:rPr>
                <w:rFonts w:eastAsia="SimSun"/>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DengXian"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zh-CN"/>
              </w:rPr>
              <w:t xml:space="preserve"> [12, TS 38.331]</w:t>
            </w:r>
            <w:r>
              <w:rPr>
                <w:rFonts w:eastAsia="SimSun"/>
                <w:iCs/>
                <w:sz w:val="20"/>
                <w:lang w:eastAsia="ko-KR"/>
              </w:rPr>
              <w:t xml:space="preserve">. </w:t>
            </w:r>
            <m:oMath>
              <m:sSub>
                <m:sSubPr>
                  <m:ctrlPr>
                    <w:rPr>
                      <w:rFonts w:ascii="Cambria Math" w:eastAsia="DengXian"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DengXian"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5DC057CF" w14:textId="3B5FBABE" w:rsidR="00BE6F25" w:rsidRPr="00BE6F25" w:rsidRDefault="00BE6F25" w:rsidP="00AE1B7E">
            <w:pPr>
              <w:overflowPunct w:val="0"/>
              <w:autoSpaceDE w:val="0"/>
              <w:autoSpaceDN w:val="0"/>
              <w:adjustRightInd w:val="0"/>
              <w:spacing w:after="180"/>
              <w:textAlignment w:val="baseline"/>
              <w:rPr>
                <w:rFonts w:eastAsia="SimSun"/>
                <w:color w:val="FF0000"/>
                <w:sz w:val="20"/>
                <w:u w:val="single"/>
                <w:lang w:eastAsia="ko-KR"/>
              </w:rPr>
            </w:pPr>
            <w:r w:rsidRPr="00BE6F25">
              <w:rPr>
                <w:rFonts w:eastAsia="SimSun"/>
                <w:color w:val="FF0000"/>
                <w:sz w:val="20"/>
                <w:u w:val="single"/>
                <w:lang w:eastAsia="ko-KR"/>
              </w:rPr>
              <w:t>The UE shall not perform TA pre-compensation update within an actual TDW if it causes phase continuity not to be maintained as specified in clause 6.1.7 of [6, 38.214].</w:t>
            </w:r>
          </w:p>
          <w:p w14:paraId="1D440251" w14:textId="77777777" w:rsidR="00E41265" w:rsidRDefault="00E41265" w:rsidP="00AE1B7E">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55199925" w14:textId="77777777" w:rsidR="00E41265" w:rsidRDefault="00E41265" w:rsidP="00AE1B7E">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----------------------------------------------------End of TP#2 of 38.213 V18.1.0------------------------------------------</w:t>
            </w:r>
          </w:p>
        </w:tc>
      </w:tr>
    </w:tbl>
    <w:p w14:paraId="25ABF862" w14:textId="77777777" w:rsidR="00E41265" w:rsidRDefault="00E41265">
      <w:pPr>
        <w:snapToGrid w:val="0"/>
        <w:spacing w:before="60" w:after="60"/>
        <w:jc w:val="both"/>
        <w:rPr>
          <w:rFonts w:eastAsiaTheme="minorEastAsia"/>
          <w:sz w:val="22"/>
          <w:lang w:val="en-US"/>
        </w:rPr>
      </w:pPr>
    </w:p>
    <w:p w14:paraId="1B47AC99" w14:textId="2E789C85" w:rsidR="00E41265" w:rsidRDefault="00E41265">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P#2</w:t>
      </w:r>
    </w:p>
    <w:tbl>
      <w:tblPr>
        <w:tblStyle w:val="150"/>
        <w:tblW w:w="0" w:type="auto"/>
        <w:tblLook w:val="04A0" w:firstRow="1" w:lastRow="0" w:firstColumn="1" w:lastColumn="0" w:noHBand="0" w:noVBand="1"/>
      </w:tblPr>
      <w:tblGrid>
        <w:gridCol w:w="9629"/>
      </w:tblGrid>
      <w:tr w:rsidR="00E41265" w14:paraId="28A48D1E" w14:textId="77777777" w:rsidTr="00AE1B7E">
        <w:tc>
          <w:tcPr>
            <w:tcW w:w="9629" w:type="dxa"/>
          </w:tcPr>
          <w:p w14:paraId="04C6ED3E" w14:textId="77777777" w:rsidR="00E41265" w:rsidRDefault="00E41265" w:rsidP="00AE1B7E">
            <w:pPr>
              <w:keepNext/>
              <w:spacing w:after="120" w:line="259" w:lineRule="auto"/>
              <w:ind w:left="284" w:hanging="284"/>
              <w:jc w:val="both"/>
              <w:rPr>
                <w:rFonts w:eastAsia="Calibri"/>
                <w:b/>
                <w:bCs/>
                <w:sz w:val="20"/>
                <w:lang w:val="en-US" w:eastAsia="en-US"/>
              </w:rPr>
            </w:pPr>
            <w:r>
              <w:rPr>
                <w:rFonts w:eastAsia="Calibri"/>
                <w:b/>
                <w:bCs/>
                <w:sz w:val="20"/>
                <w:lang w:val="en-US" w:eastAsia="en-US"/>
              </w:rPr>
              <w:lastRenderedPageBreak/>
              <w:t>Reason for change:</w:t>
            </w:r>
          </w:p>
          <w:p w14:paraId="5E882948" w14:textId="77777777" w:rsidR="00E41265" w:rsidRDefault="00E41265" w:rsidP="00AE1B7E">
            <w:pPr>
              <w:keepNext/>
              <w:spacing w:after="160" w:line="259" w:lineRule="auto"/>
              <w:rPr>
                <w:rFonts w:ascii="Arial" w:eastAsia="Calibri" w:hAnsi="Arial" w:cs="Arial"/>
                <w:sz w:val="22"/>
              </w:rPr>
            </w:pPr>
            <w:r>
              <w:rPr>
                <w:rFonts w:eastAsia="Calibri"/>
                <w:sz w:val="20"/>
                <w:lang w:val="en-US" w:eastAsia="en-US"/>
              </w:rPr>
              <w:t>It is not specified that UE supporting NTN DMRS bundling enhancements for PUSCH shall maintain phase continuity at the uplink time synchronization reference point taking into account effects of transmission delay variation.</w:t>
            </w:r>
          </w:p>
        </w:tc>
      </w:tr>
      <w:tr w:rsidR="00E41265" w14:paraId="3FFD5BBC" w14:textId="77777777" w:rsidTr="00AE1B7E">
        <w:tc>
          <w:tcPr>
            <w:tcW w:w="9629" w:type="dxa"/>
          </w:tcPr>
          <w:p w14:paraId="4BC68932" w14:textId="77777777" w:rsidR="00E41265" w:rsidRDefault="00E41265" w:rsidP="00AE1B7E">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Summary of change:</w:t>
            </w:r>
          </w:p>
          <w:p w14:paraId="1A8A2014" w14:textId="77777777" w:rsidR="00E41265" w:rsidRDefault="00E41265" w:rsidP="00AE1B7E">
            <w:pPr>
              <w:spacing w:after="160" w:line="259" w:lineRule="auto"/>
              <w:rPr>
                <w:rFonts w:eastAsia="SimSun"/>
                <w:b/>
                <w:bCs/>
                <w:sz w:val="22"/>
                <w:lang w:val="en-US" w:eastAsia="en-US"/>
              </w:rPr>
            </w:pPr>
            <w:r>
              <w:rPr>
                <w:rFonts w:eastAsia="Calibri"/>
                <w:sz w:val="20"/>
                <w:lang w:val="en-US" w:eastAsia="en-US"/>
              </w:rPr>
              <w:t>It is specified that UE supporting NTN DMRS bundling enhancements for PUSCH shall maintain phase continuity taking into account effects of transmission delay variation between the UE and the uplink time synchronization reference point.</w:t>
            </w:r>
          </w:p>
        </w:tc>
      </w:tr>
      <w:tr w:rsidR="00E41265" w14:paraId="2523E1B8" w14:textId="77777777" w:rsidTr="00AE1B7E">
        <w:tc>
          <w:tcPr>
            <w:tcW w:w="9629" w:type="dxa"/>
          </w:tcPr>
          <w:p w14:paraId="75B5052C" w14:textId="77777777" w:rsidR="00E41265" w:rsidRDefault="00E41265" w:rsidP="00AE1B7E">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Consequences if not approved:</w:t>
            </w:r>
          </w:p>
          <w:p w14:paraId="3C946CEF" w14:textId="77777777" w:rsidR="00E41265" w:rsidRDefault="00E41265" w:rsidP="00AE1B7E">
            <w:pPr>
              <w:keepNext/>
              <w:spacing w:after="160" w:line="259" w:lineRule="auto"/>
              <w:rPr>
                <w:rFonts w:ascii="Arial" w:eastAsia="Calibri" w:hAnsi="Arial" w:cs="Arial"/>
                <w:sz w:val="22"/>
              </w:rPr>
            </w:pPr>
            <w:r>
              <w:rPr>
                <w:rFonts w:eastAsia="Calibri"/>
                <w:sz w:val="20"/>
                <w:lang w:val="en-US" w:eastAsia="en-US"/>
              </w:rPr>
              <w:t>The meaning of maintaining phase continuity remains unclear for UE supporting NTN DMRS bundling enhancements.</w:t>
            </w:r>
          </w:p>
        </w:tc>
      </w:tr>
      <w:tr w:rsidR="00E41265" w14:paraId="52756253" w14:textId="77777777" w:rsidTr="00AE1B7E">
        <w:tc>
          <w:tcPr>
            <w:tcW w:w="9629" w:type="dxa"/>
          </w:tcPr>
          <w:p w14:paraId="6C9721F6" w14:textId="77777777" w:rsidR="00E41265" w:rsidRDefault="00E41265" w:rsidP="00AE1B7E">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Pr>
                <w:rFonts w:ascii="Arial" w:eastAsia="SimSun" w:hAnsi="Arial"/>
                <w:sz w:val="28"/>
              </w:rPr>
              <w:t>6.1.7</w:t>
            </w:r>
            <w:r>
              <w:rPr>
                <w:rFonts w:ascii="Arial" w:eastAsia="SimSun" w:hAnsi="Arial"/>
                <w:sz w:val="28"/>
              </w:rPr>
              <w:tab/>
              <w:t>UE procedure for determining time domain windows for bundling DM-RS</w:t>
            </w:r>
          </w:p>
          <w:p w14:paraId="7CFEDD90" w14:textId="77777777" w:rsidR="00E41265" w:rsidRDefault="00E41265" w:rsidP="00AE1B7E">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p w14:paraId="5886DF9D" w14:textId="77777777" w:rsidR="00E41265" w:rsidRDefault="00E41265" w:rsidP="00AE1B7E">
            <w:pPr>
              <w:spacing w:after="160" w:line="259" w:lineRule="auto"/>
              <w:rPr>
                <w:rFonts w:eastAsia="SimSun"/>
                <w:sz w:val="20"/>
                <w:szCs w:val="18"/>
                <w:lang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20"/>
                <w:lang w:val="en-US" w:eastAsia="en-US"/>
              </w:rPr>
              <w:t>dmrs-BundlingRestart</w:t>
            </w:r>
            <w:r>
              <w:rPr>
                <w:rFonts w:eastAsia="Calibri"/>
                <w:sz w:val="20"/>
                <w:lang w:val="en-US" w:eastAsia="en-US"/>
              </w:rPr>
              <w:t xml:space="preserve"> [13, TS 38.306] and when </w:t>
            </w:r>
            <w:r>
              <w:rPr>
                <w:rFonts w:eastAsia="Calibri"/>
                <w:i/>
                <w:iCs/>
                <w:sz w:val="20"/>
                <w:lang w:val="en-US" w:eastAsia="en-US"/>
              </w:rPr>
              <w:t>pusch-WindowRestart</w:t>
            </w:r>
            <w:r>
              <w:rPr>
                <w:rFonts w:eastAsia="Calibri"/>
                <w:sz w:val="20"/>
                <w:lang w:val="en-US" w:eastAsia="en-US"/>
              </w:rPr>
              <w:t xml:space="preserve"> or </w:t>
            </w:r>
            <w:r>
              <w:rPr>
                <w:rFonts w:eastAsia="Calibri"/>
                <w:i/>
                <w:iCs/>
                <w:sz w:val="20"/>
                <w:lang w:val="en-US" w:eastAsia="en-US"/>
              </w:rPr>
              <w:t>pucch-WindowRestart</w:t>
            </w:r>
            <w:r>
              <w:rPr>
                <w:rFonts w:eastAsia="Calibri"/>
                <w:sz w:val="20"/>
                <w:lang w:val="en-US" w:eastAsia="en-US"/>
              </w:rPr>
              <w:t xml:space="preserve"> is enabled. </w:t>
            </w:r>
            <w:r>
              <w:rPr>
                <w:rFonts w:eastAsia="Calibri"/>
                <w:color w:val="4472C4"/>
                <w:sz w:val="20"/>
                <w:u w:val="single"/>
                <w:lang w:val="en-US" w:eastAsia="en-US"/>
              </w:rPr>
              <w:t>For a UE that supports NTN DMRS bundling enhancements for PUSCH [12, TS 38.331], phase continuity shall be maintained by compensating for effects of transmission delay variation (if any) between the UE and the uplink time synchronization reference point [6, TS 38.213].</w:t>
            </w:r>
          </w:p>
          <w:p w14:paraId="493D5F14" w14:textId="77777777" w:rsidR="00E41265" w:rsidRDefault="00E41265" w:rsidP="00AE1B7E">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tc>
      </w:tr>
    </w:tbl>
    <w:p w14:paraId="6C1FA37D" w14:textId="77777777" w:rsidR="00E41265" w:rsidRDefault="00E41265">
      <w:pPr>
        <w:snapToGrid w:val="0"/>
        <w:spacing w:before="60" w:after="60"/>
        <w:jc w:val="both"/>
        <w:rPr>
          <w:rFonts w:eastAsiaTheme="minorEastAsia"/>
          <w:sz w:val="22"/>
          <w:lang w:val="en-US"/>
        </w:rPr>
      </w:pPr>
    </w:p>
    <w:p w14:paraId="2571A18C" w14:textId="77777777" w:rsidR="008561EF" w:rsidRDefault="008561EF">
      <w:pPr>
        <w:snapToGrid w:val="0"/>
        <w:spacing w:before="60" w:after="60"/>
        <w:jc w:val="both"/>
        <w:rPr>
          <w:rFonts w:eastAsiaTheme="minorEastAsia"/>
          <w:sz w:val="22"/>
          <w:lang w:val="en-US"/>
        </w:rPr>
      </w:pPr>
    </w:p>
    <w:p w14:paraId="14789F74"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[XXXday online]</w:t>
      </w:r>
    </w:p>
    <w:p w14:paraId="7289D6AA" w14:textId="77777777" w:rsidR="00447C2A" w:rsidRDefault="00447C2A">
      <w:pPr>
        <w:snapToGrid w:val="0"/>
        <w:spacing w:before="60" w:after="60"/>
        <w:jc w:val="both"/>
        <w:rPr>
          <w:rFonts w:eastAsiaTheme="minorEastAsia"/>
          <w:sz w:val="22"/>
          <w:lang w:val="en-US"/>
        </w:rPr>
      </w:pPr>
    </w:p>
    <w:p w14:paraId="2CFD3A6F" w14:textId="77777777" w:rsidR="00447C2A" w:rsidRDefault="00447C2A">
      <w:pPr>
        <w:snapToGrid w:val="0"/>
        <w:spacing w:before="60" w:after="60"/>
        <w:jc w:val="both"/>
        <w:rPr>
          <w:rFonts w:eastAsiaTheme="minorEastAsia"/>
          <w:sz w:val="22"/>
          <w:lang w:val="en-US"/>
        </w:rPr>
      </w:pPr>
    </w:p>
    <w:p w14:paraId="09B785C6"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Discussion</w:t>
      </w:r>
    </w:p>
    <w:p w14:paraId="6093C16A"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1F6FDA19" w14:textId="77777777" w:rsidR="00447C2A" w:rsidRDefault="00C754C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 Handling cases where Msg4 PDSCH is scheduled by DCI with CRC scrambled by C-RNTI</w:t>
      </w:r>
    </w:p>
    <w:p w14:paraId="210EBBB6"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it was pointed out that there is a case where Msg4 PDSCH is scheduled by DCI with CRC scrambled by C-RNTI, e.g., HO case. Specified technique in this agenda considers TC-RNTI case only, so at least discussion on C-RNTI case will be necessary.</w:t>
      </w:r>
    </w:p>
    <w:p w14:paraId="4D440BA9" w14:textId="77777777" w:rsidR="00447C2A" w:rsidRDefault="00C754C0">
      <w:pPr>
        <w:snapToGrid w:val="0"/>
        <w:spacing w:before="60" w:after="60"/>
        <w:jc w:val="both"/>
        <w:rPr>
          <w:rFonts w:eastAsiaTheme="minorEastAsia"/>
          <w:sz w:val="22"/>
          <w:lang w:val="en-US"/>
        </w:rPr>
      </w:pPr>
      <w:r>
        <w:rPr>
          <w:rFonts w:eastAsiaTheme="minorEastAsia"/>
          <w:sz w:val="22"/>
          <w:lang w:val="en-US"/>
        </w:rPr>
        <w:t>For this meeting, three companies [3/xiaomi]</w:t>
      </w:r>
      <w:r>
        <w:t xml:space="preserve"> </w:t>
      </w:r>
      <w:r>
        <w:rPr>
          <w:rFonts w:eastAsiaTheme="minorEastAsia"/>
          <w:sz w:val="22"/>
          <w:lang w:val="en-US"/>
        </w:rPr>
        <w:t>[6/Nokia]</w:t>
      </w:r>
      <w:r>
        <w:t xml:space="preserve"> </w:t>
      </w:r>
      <w:r>
        <w:rPr>
          <w:rFonts w:eastAsiaTheme="minorEastAsia"/>
          <w:sz w:val="22"/>
          <w:lang w:val="en-US"/>
        </w:rPr>
        <w:t>[8/Apple] share their views with respect to this issue and FL observed the following cases to be discussed and potentially solved.</w:t>
      </w:r>
    </w:p>
    <w:p w14:paraId="4680245E" w14:textId="77777777" w:rsidR="00447C2A" w:rsidRDefault="00C754C0">
      <w:pPr>
        <w:pStyle w:val="aff"/>
        <w:numPr>
          <w:ilvl w:val="0"/>
          <w:numId w:val="7"/>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ase 1: HO case</w:t>
      </w:r>
    </w:p>
    <w:p w14:paraId="3CFFF90C"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[3/xiaomi] If the UE is not configured with a dedicated preamble when accessing the target cell during the handover procedure, a CBRA will be triggered in which case. The DCI scheduling Msg4 is scrambled by a C-RNTI</w:t>
      </w:r>
    </w:p>
    <w:p w14:paraId="43022577" w14:textId="77777777" w:rsidR="00447C2A" w:rsidRDefault="00C754C0">
      <w:pPr>
        <w:pStyle w:val="aff"/>
        <w:numPr>
          <w:ilvl w:val="0"/>
          <w:numId w:val="7"/>
        </w:numPr>
        <w:snapToGrid w:val="0"/>
        <w:spacing w:before="60" w:after="60"/>
        <w:ind w:leftChars="0"/>
        <w:jc w:val="both"/>
        <w:rPr>
          <w:rFonts w:eastAsiaTheme="minorEastAsia"/>
          <w:sz w:val="22"/>
          <w:lang w:val="en-US"/>
        </w:rPr>
      </w:pPr>
      <w:r>
        <w:rPr>
          <w:rFonts w:eastAsiaTheme="minorEastAsia"/>
          <w:sz w:val="22"/>
          <w:lang w:val="en-US"/>
        </w:rPr>
        <w:t>Case 2: TA timer expiry</w:t>
      </w:r>
    </w:p>
    <w:p w14:paraId="4464137B"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[3/xiaomi] If TA timer expiry, the UE will clear all the dedicated PUCCH configuration and initiate CBRA with C-RNTI and the DCI scheduling Msg4 is scrambled by a C-RNTI.</w:t>
      </w:r>
    </w:p>
    <w:p w14:paraId="4E4C39F0" w14:textId="77777777" w:rsidR="00447C2A" w:rsidRDefault="00C754C0">
      <w:pPr>
        <w:snapToGrid w:val="0"/>
        <w:spacing w:before="60" w:after="60"/>
        <w:jc w:val="both"/>
        <w:rPr>
          <w:rFonts w:eastAsiaTheme="minorEastAsia"/>
          <w:sz w:val="22"/>
          <w:lang w:val="en-US"/>
        </w:rPr>
      </w:pPr>
      <w:r>
        <w:rPr>
          <w:rFonts w:eastAsiaTheme="minorEastAsia"/>
          <w:sz w:val="22"/>
          <w:lang w:val="en-US"/>
        </w:rPr>
        <w:t>It is noted that although SI modification case is also pointed out in a contribution, it was concluded at the last meeting as no further discussion. FL’s understanding is that we should focus on these cases.</w:t>
      </w:r>
    </w:p>
    <w:p w14:paraId="5D578760"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everal solutions are considered in their contributions. FL would like to ask to other companies whether we should solve this issue, and if YES, which solution we should take. TP will be prepared only after an agreeable solution is identified.</w:t>
      </w:r>
    </w:p>
    <w:p w14:paraId="01F149E4" w14:textId="77777777" w:rsidR="00447C2A" w:rsidRDefault="00447C2A">
      <w:pPr>
        <w:snapToGrid w:val="0"/>
        <w:spacing w:before="60" w:after="60"/>
        <w:jc w:val="both"/>
        <w:rPr>
          <w:rFonts w:eastAsiaTheme="minorEastAsia"/>
          <w:sz w:val="22"/>
          <w:lang w:val="en-US"/>
        </w:rPr>
      </w:pPr>
    </w:p>
    <w:p w14:paraId="20AC6567" w14:textId="77777777" w:rsidR="00447C2A" w:rsidRDefault="00C754C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0BAF564" w14:textId="77777777" w:rsidR="00447C2A" w:rsidRDefault="00C754C0">
      <w:pPr>
        <w:snapToGrid w:val="0"/>
        <w:rPr>
          <w:rFonts w:eastAsia="Batang"/>
          <w:b/>
          <w:sz w:val="20"/>
          <w:lang w:val="en-US" w:eastAsia="zh-CN"/>
        </w:rPr>
      </w:pPr>
      <w:r>
        <w:rPr>
          <w:rFonts w:eastAsia="Batang"/>
          <w:b/>
          <w:sz w:val="20"/>
          <w:highlight w:val="yellow"/>
          <w:lang w:val="en-US" w:eastAsia="zh-CN"/>
        </w:rPr>
        <w:t>Proposal 1-1_v0</w:t>
      </w:r>
    </w:p>
    <w:p w14:paraId="6F64C70E" w14:textId="77777777" w:rsidR="00447C2A" w:rsidRDefault="00C754C0">
      <w:pPr>
        <w:snapToGrid w:val="0"/>
        <w:rPr>
          <w:rFonts w:eastAsia="Batang"/>
          <w:sz w:val="20"/>
          <w:lang w:val="en-US" w:eastAsia="zh-CN"/>
        </w:rPr>
      </w:pPr>
      <w:r>
        <w:rPr>
          <w:rFonts w:ascii="Times" w:eastAsia="Batang" w:hAnsi="Times"/>
          <w:sz w:val="20"/>
          <w:szCs w:val="16"/>
          <w:lang w:val="en-US" w:eastAsia="en-US"/>
        </w:rPr>
        <w:t xml:space="preserve">For the case where a DCI format 1_0 with CRC scrambled by C-RNTI schedules Msg4 PDSCH, </w:t>
      </w:r>
    </w:p>
    <w:p w14:paraId="08355A1A" w14:textId="77777777" w:rsidR="00447C2A" w:rsidRDefault="00C754C0">
      <w:pPr>
        <w:pStyle w:val="aff"/>
        <w:numPr>
          <w:ilvl w:val="0"/>
          <w:numId w:val="8"/>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A repetition factor can be determined for PUCCH transmission for Msg4 HARQ-ACK.</w:t>
      </w:r>
    </w:p>
    <w:p w14:paraId="01CE4E39" w14:textId="77777777" w:rsidR="00447C2A" w:rsidRDefault="00C754C0">
      <w:pPr>
        <w:pStyle w:val="aff"/>
        <w:numPr>
          <w:ilvl w:val="1"/>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lt 1-1: The repetition factor is indicated in the DCI format 1_0 by reinterpretation of one or more of the existing field, e.g., MCS field.</w:t>
      </w:r>
    </w:p>
    <w:p w14:paraId="629B8BB7" w14:textId="77777777" w:rsidR="00447C2A" w:rsidRDefault="00C754C0">
      <w:pPr>
        <w:pStyle w:val="aff"/>
        <w:numPr>
          <w:ilvl w:val="1"/>
          <w:numId w:val="8"/>
        </w:numPr>
        <w:ind w:leftChars="0"/>
        <w:rPr>
          <w:rFonts w:eastAsiaTheme="minorEastAsia"/>
          <w:sz w:val="20"/>
          <w:lang w:val="en-US"/>
        </w:rPr>
      </w:pPr>
      <w:r>
        <w:rPr>
          <w:rFonts w:eastAsiaTheme="minorEastAsia" w:hint="eastAsia"/>
          <w:sz w:val="20"/>
          <w:lang w:val="en-US"/>
        </w:rPr>
        <w:t>A</w:t>
      </w:r>
      <w:r>
        <w:rPr>
          <w:rFonts w:eastAsiaTheme="minorEastAsia"/>
          <w:sz w:val="20"/>
          <w:lang w:val="en-US"/>
        </w:rPr>
        <w:t>lt 1-2: UE uses the largest repetition factor among repetition factors configured via SIB.</w:t>
      </w:r>
    </w:p>
    <w:p w14:paraId="044BCF5E" w14:textId="77777777" w:rsidR="00447C2A" w:rsidRDefault="00C754C0">
      <w:pPr>
        <w:pStyle w:val="aff"/>
        <w:numPr>
          <w:ilvl w:val="1"/>
          <w:numId w:val="8"/>
        </w:numPr>
        <w:snapToGrid w:val="0"/>
        <w:ind w:leftChars="0"/>
        <w:rPr>
          <w:rFonts w:eastAsiaTheme="minorEastAsia"/>
          <w:sz w:val="20"/>
          <w:lang w:val="en-US"/>
        </w:rPr>
      </w:pPr>
      <w:r>
        <w:rPr>
          <w:rFonts w:eastAsiaTheme="minorEastAsia"/>
          <w:sz w:val="20"/>
          <w:lang w:val="en-US"/>
        </w:rPr>
        <w:t>Alt 1-3: UE reuses the repetition factor indicated by DCI format 1_0 with CRC scrambled by TC-RNTI.</w:t>
      </w:r>
    </w:p>
    <w:p w14:paraId="6B5EF222" w14:textId="77777777" w:rsidR="00447C2A" w:rsidRDefault="00C754C0">
      <w:pPr>
        <w:pStyle w:val="aff"/>
        <w:numPr>
          <w:ilvl w:val="1"/>
          <w:numId w:val="8"/>
        </w:numPr>
        <w:snapToGrid w:val="0"/>
        <w:ind w:leftChars="0"/>
        <w:rPr>
          <w:rFonts w:eastAsiaTheme="minorEastAsia"/>
          <w:sz w:val="20"/>
          <w:lang w:val="en-US"/>
        </w:rPr>
      </w:pPr>
      <w:r>
        <w:rPr>
          <w:rFonts w:eastAsiaTheme="minorEastAsia"/>
          <w:sz w:val="20"/>
          <w:lang w:val="en-US"/>
        </w:rPr>
        <w:t>Alt 1-4: UE reuses the repetition factor used for the last PUCCH transmission on a dedicated PUCCH resource with the same PUCCH format.</w:t>
      </w:r>
    </w:p>
    <w:p w14:paraId="347BE9E7" w14:textId="77777777" w:rsidR="00447C2A" w:rsidRDefault="00C754C0">
      <w:pPr>
        <w:pStyle w:val="aff"/>
        <w:numPr>
          <w:ilvl w:val="1"/>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lt 1-5: The repetition factor is indicated in handover command.</w:t>
      </w:r>
    </w:p>
    <w:p w14:paraId="10C91DF6" w14:textId="77777777" w:rsidR="00447C2A" w:rsidRDefault="00C754C0">
      <w:pPr>
        <w:pStyle w:val="aff"/>
        <w:numPr>
          <w:ilvl w:val="1"/>
          <w:numId w:val="8"/>
        </w:numPr>
        <w:snapToGrid w:val="0"/>
        <w:ind w:leftChars="0"/>
        <w:rPr>
          <w:rFonts w:eastAsiaTheme="minorEastAsia"/>
          <w:sz w:val="20"/>
          <w:lang w:val="en-US"/>
        </w:rPr>
      </w:pPr>
      <w:r>
        <w:rPr>
          <w:rFonts w:eastAsiaTheme="minorEastAsia"/>
          <w:sz w:val="20"/>
          <w:lang w:val="en-US"/>
        </w:rPr>
        <w:t>Alt 1-6: A dedicated PUCCH configuration is provided in handover command.</w:t>
      </w:r>
    </w:p>
    <w:p w14:paraId="0E8F0E15" w14:textId="77777777" w:rsidR="00447C2A" w:rsidRDefault="00C754C0">
      <w:pPr>
        <w:pStyle w:val="aff"/>
        <w:numPr>
          <w:ilvl w:val="1"/>
          <w:numId w:val="8"/>
        </w:numPr>
        <w:snapToGrid w:val="0"/>
        <w:ind w:leftChars="0"/>
        <w:rPr>
          <w:rFonts w:eastAsiaTheme="minorEastAsia"/>
          <w:sz w:val="20"/>
          <w:lang w:val="en-US"/>
        </w:rPr>
      </w:pPr>
      <w:r>
        <w:rPr>
          <w:rFonts w:eastAsiaTheme="minorEastAsia" w:hint="eastAsia"/>
          <w:sz w:val="20"/>
          <w:lang w:val="en-US"/>
        </w:rPr>
        <w:t>F</w:t>
      </w:r>
      <w:r>
        <w:rPr>
          <w:rFonts w:eastAsiaTheme="minorEastAsia"/>
          <w:sz w:val="20"/>
          <w:lang w:val="en-US"/>
        </w:rPr>
        <w:t>FS: subsequent PUCCH transmissions before a dedicated PUCCH configuration is provided</w:t>
      </w:r>
    </w:p>
    <w:p w14:paraId="211BF972" w14:textId="77777777" w:rsidR="00447C2A" w:rsidRDefault="00C754C0">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No specification change is necessary for Rel-18 NR NTN.</w:t>
      </w:r>
    </w:p>
    <w:p w14:paraId="493D5EA2" w14:textId="77777777" w:rsidR="00447C2A" w:rsidRDefault="00447C2A">
      <w:pPr>
        <w:snapToGrid w:val="0"/>
        <w:spacing w:before="60" w:after="60"/>
        <w:jc w:val="both"/>
        <w:rPr>
          <w:rFonts w:eastAsiaTheme="minorEastAsia"/>
          <w:sz w:val="22"/>
          <w:lang w:val="en-US"/>
        </w:rPr>
      </w:pPr>
    </w:p>
    <w:p w14:paraId="52644CFC" w14:textId="77777777" w:rsidR="00447C2A" w:rsidRDefault="00C754C0">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Please share the reason why you choose the alternative.</w:t>
      </w:r>
    </w:p>
    <w:tbl>
      <w:tblPr>
        <w:tblStyle w:val="af7"/>
        <w:tblW w:w="9974" w:type="dxa"/>
        <w:tblLayout w:type="fixed"/>
        <w:tblLook w:val="04A0" w:firstRow="1" w:lastRow="0" w:firstColumn="1" w:lastColumn="0" w:noHBand="0" w:noVBand="1"/>
      </w:tblPr>
      <w:tblGrid>
        <w:gridCol w:w="1413"/>
        <w:gridCol w:w="1304"/>
        <w:gridCol w:w="7257"/>
      </w:tblGrid>
      <w:tr w:rsidR="00447C2A" w14:paraId="300CC725" w14:textId="77777777">
        <w:tc>
          <w:tcPr>
            <w:tcW w:w="1413" w:type="dxa"/>
            <w:shd w:val="clear" w:color="auto" w:fill="EEECE1" w:themeFill="background2"/>
          </w:tcPr>
          <w:p w14:paraId="6CEA3B1B" w14:textId="77777777" w:rsidR="00447C2A" w:rsidRDefault="00C754C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70EA79A9" w14:textId="77777777" w:rsidR="00447C2A" w:rsidRDefault="00C754C0">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6E4A3629" w14:textId="77777777" w:rsidR="00447C2A" w:rsidRDefault="00C754C0">
            <w:pPr>
              <w:snapToGrid w:val="0"/>
              <w:spacing w:beforeLines="50" w:before="120" w:afterLines="50" w:after="120"/>
              <w:rPr>
                <w:sz w:val="16"/>
                <w:szCs w:val="10"/>
                <w:lang w:val="en-US"/>
              </w:rPr>
            </w:pPr>
            <w:r>
              <w:rPr>
                <w:sz w:val="22"/>
                <w:szCs w:val="18"/>
                <w:lang w:val="en-US"/>
              </w:rPr>
              <w:t>Comment</w:t>
            </w:r>
          </w:p>
        </w:tc>
      </w:tr>
      <w:tr w:rsidR="00447C2A" w14:paraId="19141F76" w14:textId="77777777">
        <w:tc>
          <w:tcPr>
            <w:tcW w:w="1413" w:type="dxa"/>
          </w:tcPr>
          <w:p w14:paraId="7540A0D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Qualcomm</w:t>
            </w:r>
          </w:p>
        </w:tc>
        <w:tc>
          <w:tcPr>
            <w:tcW w:w="1304" w:type="dxa"/>
          </w:tcPr>
          <w:p w14:paraId="4B67667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58D2E7ED"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On Case 1: we do not think the repetition level acquired through TC-RNTI in a first cell should apply to the second cell. In the second cell, if the target gNB wants to configure repetitions, it should configure them through </w:t>
            </w:r>
            <w:r>
              <w:rPr>
                <w:rFonts w:eastAsia="Malgun Gothic"/>
                <w:i/>
                <w:iCs/>
                <w:sz w:val="22"/>
                <w:szCs w:val="18"/>
                <w:lang w:val="en-US" w:eastAsia="ko-KR"/>
              </w:rPr>
              <w:t>pucch-ConfigDedicated</w:t>
            </w:r>
            <w:r>
              <w:rPr>
                <w:rFonts w:eastAsia="Malgun Gothic"/>
                <w:sz w:val="22"/>
                <w:szCs w:val="18"/>
                <w:lang w:val="en-US" w:eastAsia="ko-KR"/>
              </w:rPr>
              <w:t xml:space="preserve">. Note that this </w:t>
            </w:r>
            <w:r>
              <w:rPr>
                <w:rFonts w:eastAsia="Malgun Gothic"/>
                <w:i/>
                <w:iCs/>
                <w:sz w:val="22"/>
                <w:szCs w:val="18"/>
                <w:lang w:val="en-US" w:eastAsia="ko-KR"/>
              </w:rPr>
              <w:t>pucch-ConfigDedicated</w:t>
            </w:r>
            <w:r>
              <w:rPr>
                <w:rFonts w:eastAsia="Malgun Gothic"/>
                <w:sz w:val="22"/>
                <w:szCs w:val="18"/>
                <w:lang w:val="en-US" w:eastAsia="ko-KR"/>
              </w:rPr>
              <w:t xml:space="preserve"> is included in the handover command.</w:t>
            </w:r>
          </w:p>
          <w:p w14:paraId="2E18633D" w14:textId="77777777" w:rsidR="00447C2A" w:rsidRDefault="00447C2A">
            <w:pPr>
              <w:snapToGrid w:val="0"/>
              <w:spacing w:beforeLines="50" w:before="120" w:afterLines="50" w:after="120"/>
              <w:rPr>
                <w:rFonts w:eastAsia="Malgun Gothic"/>
                <w:sz w:val="22"/>
                <w:szCs w:val="18"/>
                <w:lang w:val="en-US" w:eastAsia="ko-KR"/>
              </w:rPr>
            </w:pPr>
          </w:p>
          <w:p w14:paraId="78A3E376"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On case 2: Actually this is not an issue. According to TS 36.331, when “lower layers indicate a release of PUCCH”, it doesn’t mean that all parameters are released – only SR and CSI resources are released:</w:t>
            </w:r>
          </w:p>
          <w:p w14:paraId="425A30EF" w14:textId="77777777" w:rsidR="00447C2A" w:rsidRDefault="00C754C0">
            <w:pPr>
              <w:snapToGrid w:val="0"/>
              <w:spacing w:beforeLines="50" w:before="120" w:afterLines="50" w:after="120"/>
              <w:rPr>
                <w:rFonts w:eastAsia="Malgun Gothic"/>
                <w:sz w:val="22"/>
                <w:szCs w:val="18"/>
                <w:lang w:val="en-US" w:eastAsia="ko-KR"/>
              </w:rPr>
            </w:pPr>
            <w:r>
              <w:rPr>
                <w:noProof/>
                <w:lang w:val="en-US" w:eastAsia="zh-CN"/>
              </w:rPr>
              <w:drawing>
                <wp:inline distT="0" distB="0" distL="0" distR="0" wp14:anchorId="5F1A6D70" wp14:editId="13E5451F">
                  <wp:extent cx="4471035" cy="1725295"/>
                  <wp:effectExtent l="19050" t="19050" r="24765" b="27305"/>
                  <wp:docPr id="1420026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668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471035" cy="1725295"/>
                          </a:xfrm>
                          <a:prstGeom prst="rect">
                            <a:avLst/>
                          </a:prstGeom>
                          <a:noFill/>
                          <a:ln>
                            <a:solidFill>
                              <a:schemeClr val="accent1"/>
                            </a:solidFill>
                          </a:ln>
                        </pic:spPr>
                      </pic:pic>
                    </a:graphicData>
                  </a:graphic>
                </wp:inline>
              </w:drawing>
            </w:r>
          </w:p>
        </w:tc>
      </w:tr>
      <w:tr w:rsidR="00447C2A" w14:paraId="72EE511A" w14:textId="77777777">
        <w:tc>
          <w:tcPr>
            <w:tcW w:w="1413" w:type="dxa"/>
          </w:tcPr>
          <w:p w14:paraId="3407B527"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304" w:type="dxa"/>
          </w:tcPr>
          <w:p w14:paraId="26BD775B"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257" w:type="dxa"/>
            <w:shd w:val="clear" w:color="auto" w:fill="auto"/>
          </w:tcPr>
          <w:p w14:paraId="4D989DE6" w14:textId="77777777" w:rsidR="00447C2A" w:rsidRDefault="00C754C0">
            <w:pPr>
              <w:snapToGrid w:val="0"/>
              <w:spacing w:beforeLines="50" w:before="120" w:afterLines="50" w:after="120"/>
              <w:rPr>
                <w:rFonts w:eastAsia="SimSun"/>
                <w:sz w:val="22"/>
                <w:szCs w:val="18"/>
                <w:lang w:val="en-US" w:eastAsia="zh-CN"/>
              </w:rPr>
            </w:pPr>
            <w:r>
              <w:rPr>
                <w:rFonts w:eastAsia="SimSun"/>
                <w:sz w:val="22"/>
                <w:szCs w:val="18"/>
                <w:lang w:val="en-US" w:eastAsia="zh-CN"/>
              </w:rPr>
              <w:t>We share the same view as QC’s comment. No specification change is necessary for both Case 1 and Case 2.</w:t>
            </w:r>
            <w:r>
              <w:rPr>
                <w:rFonts w:eastAsia="SimSun" w:hint="eastAsia"/>
                <w:sz w:val="22"/>
                <w:szCs w:val="18"/>
                <w:lang w:val="en-US" w:eastAsia="zh-CN"/>
              </w:rPr>
              <w:t xml:space="preserve"> </w:t>
            </w:r>
            <w:r>
              <w:rPr>
                <w:rFonts w:eastAsia="SimSun"/>
                <w:sz w:val="22"/>
                <w:szCs w:val="18"/>
                <w:lang w:val="en-US" w:eastAsia="zh-CN"/>
              </w:rPr>
              <w:t>And for Case 1, a dedicated PUCCH resource configuration should be included in handover command.</w:t>
            </w:r>
          </w:p>
        </w:tc>
      </w:tr>
      <w:tr w:rsidR="00447C2A" w14:paraId="790F402D" w14:textId="77777777">
        <w:tc>
          <w:tcPr>
            <w:tcW w:w="1413" w:type="dxa"/>
          </w:tcPr>
          <w:p w14:paraId="3BAA3666"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304" w:type="dxa"/>
          </w:tcPr>
          <w:p w14:paraId="0BF5CCE3"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6FC1CE2B"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 view with other companies. Also, this case is very rare case and it can be handled by proper network configuration.</w:t>
            </w:r>
          </w:p>
        </w:tc>
      </w:tr>
      <w:tr w:rsidR="00447C2A" w14:paraId="1510C16B" w14:textId="77777777">
        <w:tc>
          <w:tcPr>
            <w:tcW w:w="1413" w:type="dxa"/>
          </w:tcPr>
          <w:p w14:paraId="591E0897"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Sharp</w:t>
            </w:r>
          </w:p>
        </w:tc>
        <w:tc>
          <w:tcPr>
            <w:tcW w:w="1304" w:type="dxa"/>
          </w:tcPr>
          <w:p w14:paraId="703C67A3"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5860CFCD"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have same view with QC.</w:t>
            </w:r>
          </w:p>
        </w:tc>
      </w:tr>
      <w:tr w:rsidR="00447C2A" w14:paraId="0BBCD5D3" w14:textId="77777777">
        <w:tc>
          <w:tcPr>
            <w:tcW w:w="1413" w:type="dxa"/>
          </w:tcPr>
          <w:p w14:paraId="3ED8E676"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20E0660"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0F174B9F"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have similar view with other companies.</w:t>
            </w:r>
          </w:p>
        </w:tc>
      </w:tr>
      <w:tr w:rsidR="00447C2A" w14:paraId="2A03AE40" w14:textId="77777777">
        <w:tc>
          <w:tcPr>
            <w:tcW w:w="1413" w:type="dxa"/>
          </w:tcPr>
          <w:p w14:paraId="6663C8EE"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1D204507"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7A04ECF7" w14:textId="77777777" w:rsidR="00447C2A" w:rsidRDefault="00C754C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Same view with QC. </w:t>
            </w:r>
          </w:p>
        </w:tc>
      </w:tr>
      <w:tr w:rsidR="00447C2A" w14:paraId="3402EEF1" w14:textId="77777777">
        <w:tc>
          <w:tcPr>
            <w:tcW w:w="1413" w:type="dxa"/>
          </w:tcPr>
          <w:p w14:paraId="6A40A417"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4CE3F433"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257" w:type="dxa"/>
            <w:shd w:val="clear" w:color="auto" w:fill="auto"/>
          </w:tcPr>
          <w:p w14:paraId="601C2D4E" w14:textId="77777777" w:rsidR="00447C2A" w:rsidRDefault="00C754C0">
            <w:pPr>
              <w:snapToGrid w:val="0"/>
              <w:spacing w:beforeLines="50" w:before="120" w:afterLines="50" w:after="120"/>
              <w:rPr>
                <w:rFonts w:eastAsia="Malgun Gothic"/>
                <w:sz w:val="22"/>
                <w:szCs w:val="18"/>
                <w:lang w:val="en-US" w:eastAsia="ko-KR"/>
              </w:rPr>
            </w:pPr>
            <w:r>
              <w:rPr>
                <w:rFonts w:eastAsiaTheme="minorEastAsia"/>
                <w:sz w:val="22"/>
                <w:szCs w:val="18"/>
                <w:lang w:val="en-US"/>
              </w:rPr>
              <w:t>Same view with QC.</w:t>
            </w:r>
          </w:p>
        </w:tc>
      </w:tr>
      <w:tr w:rsidR="00447C2A" w14:paraId="04E0B61D" w14:textId="77777777">
        <w:tc>
          <w:tcPr>
            <w:tcW w:w="1413" w:type="dxa"/>
          </w:tcPr>
          <w:p w14:paraId="6F9552B6"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ZTE</w:t>
            </w:r>
          </w:p>
        </w:tc>
        <w:tc>
          <w:tcPr>
            <w:tcW w:w="1304" w:type="dxa"/>
          </w:tcPr>
          <w:p w14:paraId="4E93150A"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1-1</w:t>
            </w:r>
          </w:p>
        </w:tc>
        <w:tc>
          <w:tcPr>
            <w:tcW w:w="7257" w:type="dxa"/>
            <w:shd w:val="clear" w:color="auto" w:fill="auto"/>
          </w:tcPr>
          <w:p w14:paraId="7B9B0376"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A unified solution is preferred to cover different cases. And the channel condition may be changed compared with the time when previous PUCCH repetition factor is applied (e.g., handover). Therefore, it is preferred to adopt Alt 1-1, which follows similar procedure as initial access case and can be flexible enough to indicate new repetition factor.</w:t>
            </w:r>
          </w:p>
        </w:tc>
      </w:tr>
      <w:tr w:rsidR="00447C2A" w14:paraId="75536F34" w14:textId="77777777">
        <w:tc>
          <w:tcPr>
            <w:tcW w:w="1413" w:type="dxa"/>
          </w:tcPr>
          <w:p w14:paraId="3BB72DE8" w14:textId="77777777" w:rsidR="00447C2A" w:rsidRDefault="00FD4B3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1304" w:type="dxa"/>
          </w:tcPr>
          <w:p w14:paraId="7D690009" w14:textId="77777777" w:rsidR="00447C2A" w:rsidRDefault="00FD4B3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4033428B" w14:textId="77777777" w:rsidR="00FD4B37" w:rsidRDefault="00FD4B37">
            <w:pPr>
              <w:snapToGrid w:val="0"/>
              <w:spacing w:beforeLines="50" w:before="120" w:afterLines="50" w:after="120"/>
              <w:rPr>
                <w:rFonts w:eastAsia="Malgun Gothic"/>
                <w:iCs/>
                <w:sz w:val="22"/>
                <w:szCs w:val="18"/>
                <w:lang w:val="en-US" w:eastAsia="ko-KR"/>
              </w:rPr>
            </w:pPr>
            <w:r>
              <w:rPr>
                <w:rFonts w:eastAsia="Malgun Gothic"/>
                <w:sz w:val="22"/>
                <w:szCs w:val="18"/>
                <w:lang w:val="en-US" w:eastAsia="ko-KR"/>
              </w:rPr>
              <w:t xml:space="preserve">For case-1, dedicated PUCCH resource can be provided by </w:t>
            </w:r>
            <w:r>
              <w:rPr>
                <w:rFonts w:eastAsia="Malgun Gothic"/>
                <w:i/>
                <w:iCs/>
                <w:sz w:val="22"/>
                <w:szCs w:val="18"/>
                <w:lang w:val="en-US" w:eastAsia="ko-KR"/>
              </w:rPr>
              <w:t xml:space="preserve">pucch-ConfigDedicated </w:t>
            </w:r>
            <w:r w:rsidRPr="00FD4B37">
              <w:rPr>
                <w:rFonts w:eastAsia="Malgun Gothic"/>
                <w:iCs/>
                <w:sz w:val="22"/>
                <w:szCs w:val="18"/>
                <w:lang w:val="en-US" w:eastAsia="ko-KR"/>
              </w:rPr>
              <w:t>in the</w:t>
            </w:r>
            <w:r>
              <w:rPr>
                <w:rFonts w:eastAsia="Malgun Gothic"/>
                <w:iCs/>
                <w:sz w:val="22"/>
                <w:szCs w:val="18"/>
                <w:lang w:val="en-US" w:eastAsia="ko-KR"/>
              </w:rPr>
              <w:t xml:space="preserve"> HO command. </w:t>
            </w:r>
          </w:p>
          <w:p w14:paraId="098CB048" w14:textId="77777777" w:rsidR="00447C2A" w:rsidRPr="00FD4B37" w:rsidRDefault="00FD4B37">
            <w:pPr>
              <w:snapToGrid w:val="0"/>
              <w:spacing w:beforeLines="50" w:before="120" w:afterLines="50" w:after="120"/>
              <w:rPr>
                <w:rFonts w:eastAsia="Malgun Gothic"/>
                <w:sz w:val="22"/>
                <w:szCs w:val="18"/>
                <w:lang w:eastAsia="ko-KR"/>
              </w:rPr>
            </w:pPr>
            <w:r w:rsidRPr="00FD4B37">
              <w:rPr>
                <w:rFonts w:eastAsia="Malgun Gothic"/>
                <w:iCs/>
                <w:sz w:val="22"/>
                <w:szCs w:val="18"/>
                <w:lang w:val="en-US" w:eastAsia="ko-KR"/>
              </w:rPr>
              <w:t>For case-2, agree with Qualcomm.</w:t>
            </w:r>
          </w:p>
        </w:tc>
      </w:tr>
      <w:tr w:rsidR="009A55F4" w14:paraId="1CBEFB6E" w14:textId="77777777" w:rsidTr="00AE1B7E">
        <w:tc>
          <w:tcPr>
            <w:tcW w:w="1413" w:type="dxa"/>
          </w:tcPr>
          <w:p w14:paraId="0CCC5E79" w14:textId="77777777" w:rsidR="009A55F4" w:rsidRDefault="009A55F4" w:rsidP="00AE1B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DCM</w:t>
            </w:r>
          </w:p>
        </w:tc>
        <w:tc>
          <w:tcPr>
            <w:tcW w:w="1304" w:type="dxa"/>
          </w:tcPr>
          <w:p w14:paraId="17510C4B" w14:textId="77777777" w:rsidR="009A55F4" w:rsidRPr="00100080"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1B5165E6" w14:textId="77777777" w:rsidR="009A55F4" w:rsidRPr="00100080"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W can handle this issue in our understanding, as commented by QC.</w:t>
            </w:r>
          </w:p>
        </w:tc>
      </w:tr>
      <w:tr w:rsidR="00861C48" w14:paraId="782EAF98" w14:textId="77777777" w:rsidTr="00461092">
        <w:tc>
          <w:tcPr>
            <w:tcW w:w="1413" w:type="dxa"/>
          </w:tcPr>
          <w:p w14:paraId="108207E2" w14:textId="77777777" w:rsidR="00861C48" w:rsidRDefault="00861C48" w:rsidP="00461092">
            <w:pPr>
              <w:snapToGrid w:val="0"/>
              <w:spacing w:beforeLines="50" w:before="120" w:afterLines="50" w:after="120"/>
              <w:rPr>
                <w:rFonts w:eastAsia="Malgun Gothic"/>
                <w:sz w:val="22"/>
                <w:szCs w:val="18"/>
                <w:lang w:val="en-US" w:eastAsia="ko-KR"/>
              </w:rPr>
            </w:pPr>
            <w:r>
              <w:rPr>
                <w:rFonts w:eastAsiaTheme="minorEastAsia"/>
                <w:bCs/>
                <w:lang w:eastAsia="zh-CN"/>
              </w:rPr>
              <w:t>Nokia, Nokia Shanghai Bell</w:t>
            </w:r>
          </w:p>
        </w:tc>
        <w:tc>
          <w:tcPr>
            <w:tcW w:w="1304" w:type="dxa"/>
          </w:tcPr>
          <w:p w14:paraId="67752471"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1-2</w:t>
            </w:r>
          </w:p>
        </w:tc>
        <w:tc>
          <w:tcPr>
            <w:tcW w:w="7257" w:type="dxa"/>
            <w:shd w:val="clear" w:color="auto" w:fill="auto"/>
          </w:tcPr>
          <w:p w14:paraId="1403FDDC"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As indicated in our Tdoc our preference would be for the UE to use the smallest repetition factor among repetition factors configured via SIB to avoid using excessive resources when not necessary, but we would be ok also with Alt 1-2 for the sake of progress.</w:t>
            </w:r>
          </w:p>
        </w:tc>
      </w:tr>
      <w:tr w:rsidR="00876E18" w14:paraId="6EA0A4FD" w14:textId="77777777" w:rsidTr="006F3848">
        <w:tc>
          <w:tcPr>
            <w:tcW w:w="1413" w:type="dxa"/>
          </w:tcPr>
          <w:p w14:paraId="713CAEB3"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006FD3E"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672E19CC"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Same view with QC</w:t>
            </w:r>
          </w:p>
        </w:tc>
      </w:tr>
      <w:tr w:rsidR="00447C2A" w14:paraId="29451299" w14:textId="77777777">
        <w:tc>
          <w:tcPr>
            <w:tcW w:w="1413" w:type="dxa"/>
          </w:tcPr>
          <w:p w14:paraId="1CDE0ECF" w14:textId="77777777" w:rsidR="00447C2A" w:rsidRPr="00861C48" w:rsidRDefault="00447C2A">
            <w:pPr>
              <w:snapToGrid w:val="0"/>
              <w:spacing w:beforeLines="50" w:before="120" w:afterLines="50" w:after="120"/>
              <w:rPr>
                <w:rFonts w:eastAsia="Malgun Gothic"/>
                <w:sz w:val="22"/>
                <w:szCs w:val="18"/>
                <w:lang w:eastAsia="ko-KR"/>
              </w:rPr>
            </w:pPr>
          </w:p>
        </w:tc>
        <w:tc>
          <w:tcPr>
            <w:tcW w:w="1304" w:type="dxa"/>
          </w:tcPr>
          <w:p w14:paraId="0DEAEADA"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084063E6" w14:textId="77777777" w:rsidR="00447C2A" w:rsidRDefault="00447C2A">
            <w:pPr>
              <w:snapToGrid w:val="0"/>
              <w:spacing w:beforeLines="50" w:before="120" w:afterLines="50" w:after="120"/>
              <w:rPr>
                <w:rFonts w:eastAsia="Malgun Gothic"/>
                <w:sz w:val="22"/>
                <w:szCs w:val="18"/>
                <w:lang w:val="en-US" w:eastAsia="ko-KR"/>
              </w:rPr>
            </w:pPr>
          </w:p>
        </w:tc>
      </w:tr>
      <w:tr w:rsidR="00447C2A" w14:paraId="52090137" w14:textId="77777777">
        <w:tc>
          <w:tcPr>
            <w:tcW w:w="1413" w:type="dxa"/>
          </w:tcPr>
          <w:p w14:paraId="59E73938"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168AF7AE"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C4C9BFC" w14:textId="77777777" w:rsidR="00447C2A" w:rsidRDefault="00447C2A">
            <w:pPr>
              <w:snapToGrid w:val="0"/>
              <w:spacing w:beforeLines="50" w:before="120" w:afterLines="50" w:after="120"/>
              <w:rPr>
                <w:rFonts w:eastAsia="Malgun Gothic"/>
                <w:sz w:val="22"/>
                <w:szCs w:val="18"/>
                <w:lang w:val="en-US" w:eastAsia="ko-KR"/>
              </w:rPr>
            </w:pPr>
          </w:p>
        </w:tc>
      </w:tr>
      <w:tr w:rsidR="00447C2A" w14:paraId="6C8F514E" w14:textId="77777777">
        <w:tc>
          <w:tcPr>
            <w:tcW w:w="1413" w:type="dxa"/>
          </w:tcPr>
          <w:p w14:paraId="3E807FC2"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62B21B14"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5C5B3CB" w14:textId="77777777" w:rsidR="00447C2A" w:rsidRDefault="00447C2A">
            <w:pPr>
              <w:snapToGrid w:val="0"/>
              <w:spacing w:beforeLines="50" w:before="120" w:afterLines="50" w:after="120"/>
              <w:rPr>
                <w:rFonts w:eastAsia="Malgun Gothic"/>
                <w:sz w:val="22"/>
                <w:szCs w:val="18"/>
                <w:lang w:val="en-US" w:eastAsia="ko-KR"/>
              </w:rPr>
            </w:pPr>
          </w:p>
        </w:tc>
      </w:tr>
      <w:tr w:rsidR="00447C2A" w14:paraId="66BD994B" w14:textId="77777777">
        <w:tc>
          <w:tcPr>
            <w:tcW w:w="1413" w:type="dxa"/>
          </w:tcPr>
          <w:p w14:paraId="512F0004"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13207BD6"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03B872C" w14:textId="77777777" w:rsidR="00447C2A" w:rsidRDefault="00447C2A">
            <w:pPr>
              <w:snapToGrid w:val="0"/>
              <w:spacing w:beforeLines="50" w:before="120" w:afterLines="50" w:after="120"/>
              <w:rPr>
                <w:rFonts w:eastAsia="Malgun Gothic"/>
                <w:sz w:val="22"/>
                <w:szCs w:val="18"/>
                <w:lang w:val="en-US" w:eastAsia="ko-KR"/>
              </w:rPr>
            </w:pPr>
          </w:p>
        </w:tc>
      </w:tr>
      <w:tr w:rsidR="00447C2A" w14:paraId="60DFCC2D" w14:textId="77777777">
        <w:tc>
          <w:tcPr>
            <w:tcW w:w="1413" w:type="dxa"/>
          </w:tcPr>
          <w:p w14:paraId="12AECB2F"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56B583FE"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0C9590C7" w14:textId="77777777" w:rsidR="00447C2A" w:rsidRDefault="00447C2A">
            <w:pPr>
              <w:snapToGrid w:val="0"/>
              <w:spacing w:beforeLines="50" w:before="120" w:afterLines="50" w:after="120"/>
              <w:rPr>
                <w:rFonts w:eastAsia="Malgun Gothic"/>
                <w:sz w:val="22"/>
                <w:szCs w:val="18"/>
                <w:lang w:val="en-US" w:eastAsia="ko-KR"/>
              </w:rPr>
            </w:pPr>
          </w:p>
        </w:tc>
      </w:tr>
      <w:tr w:rsidR="00447C2A" w14:paraId="08C8684D" w14:textId="77777777">
        <w:tc>
          <w:tcPr>
            <w:tcW w:w="1413" w:type="dxa"/>
          </w:tcPr>
          <w:p w14:paraId="04A8C8CC"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5A2BE38B"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0C5367E" w14:textId="77777777" w:rsidR="00447C2A" w:rsidRDefault="00447C2A">
            <w:pPr>
              <w:snapToGrid w:val="0"/>
              <w:spacing w:beforeLines="50" w:before="120" w:afterLines="50" w:after="120"/>
              <w:rPr>
                <w:rFonts w:eastAsia="Malgun Gothic"/>
                <w:sz w:val="22"/>
                <w:szCs w:val="18"/>
                <w:lang w:val="en-US" w:eastAsia="ko-KR"/>
              </w:rPr>
            </w:pPr>
          </w:p>
        </w:tc>
      </w:tr>
    </w:tbl>
    <w:p w14:paraId="0B56145D" w14:textId="77777777" w:rsidR="00447C2A" w:rsidRDefault="00447C2A">
      <w:pPr>
        <w:snapToGrid w:val="0"/>
        <w:spacing w:before="60" w:after="60"/>
        <w:jc w:val="both"/>
        <w:rPr>
          <w:rFonts w:eastAsiaTheme="minorEastAsia"/>
          <w:sz w:val="22"/>
        </w:rPr>
      </w:pPr>
    </w:p>
    <w:p w14:paraId="5C84B32E" w14:textId="022EA8D0" w:rsidR="009A55F4" w:rsidRDefault="009A55F4">
      <w:pPr>
        <w:snapToGrid w:val="0"/>
        <w:spacing w:before="60" w:after="60"/>
        <w:jc w:val="both"/>
        <w:rPr>
          <w:rFonts w:eastAsiaTheme="minorEastAsia"/>
          <w:sz w:val="22"/>
        </w:rPr>
      </w:pPr>
      <w:r>
        <w:rPr>
          <w:rFonts w:eastAsiaTheme="minorEastAsia" w:hint="eastAsia"/>
          <w:sz w:val="22"/>
        </w:rPr>
        <w:t>F</w:t>
      </w:r>
      <w:r>
        <w:rPr>
          <w:rFonts w:eastAsiaTheme="minorEastAsia"/>
          <w:sz w:val="22"/>
        </w:rPr>
        <w:t>L’s observation:</w:t>
      </w:r>
    </w:p>
    <w:p w14:paraId="7CEAA601" w14:textId="36E93A49" w:rsidR="009A55F4" w:rsidRDefault="009A55F4">
      <w:pPr>
        <w:snapToGrid w:val="0"/>
        <w:spacing w:before="60" w:after="60"/>
        <w:jc w:val="both"/>
        <w:rPr>
          <w:rFonts w:eastAsiaTheme="minorEastAsia"/>
          <w:sz w:val="22"/>
        </w:rPr>
      </w:pPr>
      <w:r>
        <w:rPr>
          <w:rFonts w:eastAsiaTheme="minorEastAsia" w:hint="eastAsia"/>
          <w:sz w:val="22"/>
        </w:rPr>
        <w:t>B</w:t>
      </w:r>
      <w:r>
        <w:rPr>
          <w:rFonts w:eastAsiaTheme="minorEastAsia"/>
          <w:sz w:val="22"/>
        </w:rPr>
        <w:t xml:space="preserve">ased on inputs so far, </w:t>
      </w:r>
      <w:r w:rsidR="00530F8C">
        <w:rPr>
          <w:rFonts w:eastAsiaTheme="minorEastAsia"/>
          <w:sz w:val="22"/>
        </w:rPr>
        <w:t>majority companies believe that no enhancements for these issues is unnecessary. With this, FL suggests the following proposal.</w:t>
      </w:r>
    </w:p>
    <w:p w14:paraId="0A469379" w14:textId="77777777" w:rsidR="009A55F4" w:rsidRDefault="009A55F4">
      <w:pPr>
        <w:snapToGrid w:val="0"/>
        <w:spacing w:before="60" w:after="60"/>
        <w:jc w:val="both"/>
        <w:rPr>
          <w:rFonts w:eastAsiaTheme="minorEastAsia"/>
          <w:sz w:val="22"/>
        </w:rPr>
      </w:pPr>
    </w:p>
    <w:p w14:paraId="4747C790" w14:textId="62ADEC57" w:rsidR="00530F8C" w:rsidRDefault="00530F8C" w:rsidP="00530F8C">
      <w:pPr>
        <w:snapToGrid w:val="0"/>
        <w:rPr>
          <w:rFonts w:eastAsia="Batang"/>
          <w:b/>
          <w:sz w:val="20"/>
          <w:lang w:val="en-US" w:eastAsia="zh-CN"/>
        </w:rPr>
      </w:pPr>
      <w:r w:rsidRPr="008561EF">
        <w:rPr>
          <w:rFonts w:eastAsia="Batang"/>
          <w:b/>
          <w:sz w:val="20"/>
          <w:highlight w:val="yellow"/>
          <w:lang w:val="en-US" w:eastAsia="zh-CN"/>
        </w:rPr>
        <w:t>Proposal 1-1_v</w:t>
      </w:r>
      <w:r w:rsidR="008561EF" w:rsidRPr="008561EF">
        <w:rPr>
          <w:rFonts w:eastAsia="Batang"/>
          <w:b/>
          <w:color w:val="FF0000"/>
          <w:sz w:val="20"/>
          <w:highlight w:val="yellow"/>
          <w:lang w:val="en-US" w:eastAsia="zh-CN"/>
        </w:rPr>
        <w:t>1</w:t>
      </w:r>
    </w:p>
    <w:p w14:paraId="27BFC956" w14:textId="77777777" w:rsidR="00530F8C" w:rsidRDefault="00530F8C" w:rsidP="00530F8C">
      <w:pPr>
        <w:snapToGrid w:val="0"/>
        <w:rPr>
          <w:rFonts w:eastAsia="Batang"/>
          <w:sz w:val="20"/>
          <w:lang w:val="en-US" w:eastAsia="zh-CN"/>
        </w:rPr>
      </w:pPr>
      <w:r>
        <w:rPr>
          <w:rFonts w:ascii="Times" w:eastAsia="Batang" w:hAnsi="Times"/>
          <w:sz w:val="20"/>
          <w:szCs w:val="16"/>
          <w:lang w:val="en-US" w:eastAsia="en-US"/>
        </w:rPr>
        <w:t xml:space="preserve">For the case where a DCI format 1_0 with CRC scrambled by C-RNTI schedules Msg4 PDSCH, </w:t>
      </w:r>
    </w:p>
    <w:p w14:paraId="039BC2E9" w14:textId="77777777" w:rsidR="00530F8C" w:rsidRPr="00530F8C" w:rsidRDefault="00530F8C" w:rsidP="00530F8C">
      <w:pPr>
        <w:pStyle w:val="aff"/>
        <w:numPr>
          <w:ilvl w:val="0"/>
          <w:numId w:val="8"/>
        </w:numPr>
        <w:snapToGrid w:val="0"/>
        <w:ind w:leftChars="0"/>
        <w:rPr>
          <w:rFonts w:eastAsiaTheme="minorEastAsia"/>
          <w:strike/>
          <w:sz w:val="20"/>
          <w:lang w:val="en-US"/>
        </w:rPr>
      </w:pPr>
      <w:r w:rsidRPr="00530F8C">
        <w:rPr>
          <w:rFonts w:eastAsiaTheme="minorEastAsia"/>
          <w:strike/>
          <w:sz w:val="20"/>
          <w:lang w:val="en-US"/>
        </w:rPr>
        <w:t xml:space="preserve">Alt 1: </w:t>
      </w:r>
      <w:r w:rsidRPr="00530F8C">
        <w:rPr>
          <w:rFonts w:eastAsiaTheme="minorEastAsia"/>
          <w:strike/>
          <w:sz w:val="20"/>
          <w:szCs w:val="16"/>
          <w:lang w:val="en-US"/>
        </w:rPr>
        <w:t>A repetition factor can be determined for PUCCH transmission for Msg4 HARQ-ACK.</w:t>
      </w:r>
    </w:p>
    <w:p w14:paraId="09910FE2"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1-1: The repetition factor is indicated in the DCI format 1_0 by reinterpretation of one or more of the existing field, e.g., MCS field.</w:t>
      </w:r>
    </w:p>
    <w:p w14:paraId="1D1AFD29" w14:textId="77777777" w:rsidR="00530F8C" w:rsidRPr="00530F8C" w:rsidRDefault="00530F8C" w:rsidP="00530F8C">
      <w:pPr>
        <w:pStyle w:val="aff"/>
        <w:numPr>
          <w:ilvl w:val="1"/>
          <w:numId w:val="8"/>
        </w:numPr>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1-2: UE uses the largest repetition factor among repetition factors configured via SIB.</w:t>
      </w:r>
    </w:p>
    <w:p w14:paraId="2F6EE03E"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1-3: UE reuses the repetition factor indicated by DCI format 1_0 with CRC scrambled by TC-RNTI.</w:t>
      </w:r>
    </w:p>
    <w:p w14:paraId="4B9D75E7"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1-4: UE reuses the repetition factor used for the last PUCCH transmission on a dedicated PUCCH resource with the same PUCCH format.</w:t>
      </w:r>
    </w:p>
    <w:p w14:paraId="72C0EE6A"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1-5: The repetition factor is indicated in handover command.</w:t>
      </w:r>
    </w:p>
    <w:p w14:paraId="6E874DFE"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1-6: A dedicated PUCCH configuration is provided in handover command.</w:t>
      </w:r>
    </w:p>
    <w:p w14:paraId="57C80248"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F</w:t>
      </w:r>
      <w:r w:rsidRPr="00530F8C">
        <w:rPr>
          <w:rFonts w:eastAsiaTheme="minorEastAsia"/>
          <w:strike/>
          <w:sz w:val="20"/>
          <w:lang w:val="en-US"/>
        </w:rPr>
        <w:t>FS: subsequent PUCCH transmissions before a dedicated PUCCH configuration is provided</w:t>
      </w:r>
    </w:p>
    <w:p w14:paraId="2F0C6B7C" w14:textId="77777777" w:rsidR="00530F8C" w:rsidRDefault="00530F8C" w:rsidP="00530F8C">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No specification change is necessary for Rel-18 NR NTN.</w:t>
      </w:r>
    </w:p>
    <w:p w14:paraId="7C223492" w14:textId="77777777" w:rsidR="00530F8C" w:rsidRPr="00530F8C" w:rsidRDefault="00530F8C">
      <w:pPr>
        <w:snapToGrid w:val="0"/>
        <w:spacing w:before="60" w:after="60"/>
        <w:jc w:val="both"/>
        <w:rPr>
          <w:rFonts w:eastAsiaTheme="minorEastAsia"/>
          <w:sz w:val="22"/>
          <w:lang w:val="en-US"/>
        </w:rPr>
      </w:pPr>
    </w:p>
    <w:p w14:paraId="0057E4B8" w14:textId="77777777" w:rsidR="00447C2A" w:rsidRDefault="00447C2A">
      <w:pPr>
        <w:snapToGrid w:val="0"/>
        <w:spacing w:before="60" w:after="60"/>
        <w:jc w:val="both"/>
        <w:rPr>
          <w:rFonts w:eastAsiaTheme="minorEastAsia"/>
          <w:sz w:val="22"/>
          <w:lang w:val="en-US"/>
        </w:rPr>
      </w:pPr>
    </w:p>
    <w:p w14:paraId="46EE0B69"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35388733" w14:textId="77777777" w:rsidR="00447C2A" w:rsidRDefault="00C754C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TA update within each actual TDW</w:t>
      </w:r>
    </w:p>
    <w:p w14:paraId="54A77F66"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basically TPs for this issue from [1/vivo] [2/ZTE]</w:t>
      </w:r>
      <w:r>
        <w:t xml:space="preserve"> </w:t>
      </w:r>
      <w:r>
        <w:rPr>
          <w:rFonts w:eastAsiaTheme="minorEastAsia"/>
          <w:sz w:val="22"/>
          <w:lang w:val="en-US"/>
        </w:rPr>
        <w:t>[3/xiaomi] are resubmissions from the previous meetings. If situation has not been changed, a conclusion to say ‘no consensus’ will be prepared instead. At least it seems that [10/Sharp] is not convinced that such a TP is necessary for RAN1 spec. For the TP, FL suggests taking the TP from [3/xiaomi], if a TP is necessary.</w:t>
      </w:r>
    </w:p>
    <w:p w14:paraId="38CF5E05" w14:textId="77777777" w:rsidR="00447C2A" w:rsidRDefault="00C754C0">
      <w:pPr>
        <w:snapToGrid w:val="0"/>
        <w:spacing w:before="60" w:after="60"/>
        <w:jc w:val="both"/>
        <w:rPr>
          <w:rFonts w:eastAsiaTheme="minorEastAsia"/>
          <w:sz w:val="22"/>
          <w:lang w:val="en-US"/>
        </w:rPr>
      </w:pPr>
      <w:r>
        <w:rPr>
          <w:rFonts w:eastAsiaTheme="minorEastAsia"/>
          <w:sz w:val="22"/>
          <w:lang w:val="en-US"/>
        </w:rPr>
        <w:t>[3/xiaomi]</w:t>
      </w:r>
    </w:p>
    <w:tbl>
      <w:tblPr>
        <w:tblStyle w:val="TableGrid1"/>
        <w:tblW w:w="0" w:type="auto"/>
        <w:tblLook w:val="04A0" w:firstRow="1" w:lastRow="0" w:firstColumn="1" w:lastColumn="0" w:noHBand="0" w:noVBand="1"/>
      </w:tblPr>
      <w:tblGrid>
        <w:gridCol w:w="2830"/>
        <w:gridCol w:w="6801"/>
      </w:tblGrid>
      <w:tr w:rsidR="00447C2A" w14:paraId="5E90625D" w14:textId="77777777">
        <w:tc>
          <w:tcPr>
            <w:tcW w:w="2830" w:type="dxa"/>
          </w:tcPr>
          <w:p w14:paraId="0656CA39" w14:textId="77777777" w:rsidR="00447C2A" w:rsidRDefault="00C754C0">
            <w:pPr>
              <w:overflowPunct w:val="0"/>
              <w:autoSpaceDE w:val="0"/>
              <w:autoSpaceDN w:val="0"/>
              <w:adjustRightInd w:val="0"/>
              <w:spacing w:before="120" w:after="120" w:line="256" w:lineRule="auto"/>
              <w:textAlignment w:val="baseline"/>
              <w:rPr>
                <w:rFonts w:eastAsia="SimSun"/>
                <w:iCs/>
                <w:sz w:val="20"/>
                <w:lang w:eastAsia="en-US"/>
              </w:rPr>
            </w:pPr>
            <w:r>
              <w:rPr>
                <w:rFonts w:eastAsia="SimSun"/>
                <w:sz w:val="20"/>
                <w:lang w:eastAsia="en-US"/>
              </w:rPr>
              <w:t>Reason for change:</w:t>
            </w:r>
          </w:p>
        </w:tc>
        <w:tc>
          <w:tcPr>
            <w:tcW w:w="6801" w:type="dxa"/>
            <w:vAlign w:val="center"/>
          </w:tcPr>
          <w:p w14:paraId="4A98AF78" w14:textId="77777777" w:rsidR="00447C2A" w:rsidRDefault="00C754C0">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It is not specified that UE supporting NTN DMRS bundling enhancements for PUSCH shall avoid TA update within an actual TDW if it cause phase discontinuity that may violate the phase difference limit.</w:t>
            </w:r>
          </w:p>
        </w:tc>
      </w:tr>
      <w:tr w:rsidR="00447C2A" w14:paraId="3CED9D58" w14:textId="77777777">
        <w:tc>
          <w:tcPr>
            <w:tcW w:w="2830" w:type="dxa"/>
          </w:tcPr>
          <w:p w14:paraId="641A6678" w14:textId="77777777" w:rsidR="00447C2A" w:rsidRDefault="00C754C0">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Summary of change:</w:t>
            </w:r>
          </w:p>
        </w:tc>
        <w:tc>
          <w:tcPr>
            <w:tcW w:w="6801" w:type="dxa"/>
            <w:vAlign w:val="center"/>
          </w:tcPr>
          <w:p w14:paraId="63D9FDE1" w14:textId="77777777" w:rsidR="00447C2A" w:rsidRDefault="00C754C0">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It is specified that UE supporting NTN DMRS bundling enhancements for PUSCH shall avoid TA update within an actual TDW if it cause phase discontinuity that may violate the phase difference limit.</w:t>
            </w:r>
          </w:p>
        </w:tc>
      </w:tr>
      <w:tr w:rsidR="00447C2A" w14:paraId="00E19E95" w14:textId="77777777">
        <w:tc>
          <w:tcPr>
            <w:tcW w:w="2830" w:type="dxa"/>
          </w:tcPr>
          <w:p w14:paraId="02BA156F" w14:textId="77777777" w:rsidR="00447C2A" w:rsidRDefault="00C754C0">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Consequences if not approved:</w:t>
            </w:r>
          </w:p>
        </w:tc>
        <w:tc>
          <w:tcPr>
            <w:tcW w:w="6801" w:type="dxa"/>
            <w:vAlign w:val="center"/>
          </w:tcPr>
          <w:p w14:paraId="37D4FC58" w14:textId="77777777" w:rsidR="00447C2A" w:rsidRDefault="00C754C0">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The UE behaviour on TA compensation within actual TDW remains unclear for UE supporting NTN DMRS bundling enhancements.</w:t>
            </w:r>
          </w:p>
        </w:tc>
      </w:tr>
      <w:tr w:rsidR="00447C2A" w14:paraId="28EED843" w14:textId="77777777">
        <w:tc>
          <w:tcPr>
            <w:tcW w:w="9631" w:type="dxa"/>
            <w:gridSpan w:val="2"/>
          </w:tcPr>
          <w:p w14:paraId="6A8D5FBE" w14:textId="77777777" w:rsidR="00447C2A" w:rsidRDefault="00C754C0">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----------------------------------------------------Start of TP#2 of 38.213 V18.1.0------------------------------------------</w:t>
            </w:r>
          </w:p>
          <w:p w14:paraId="4C9EDCE8" w14:textId="77777777" w:rsidR="00447C2A" w:rsidRPr="00C754C0" w:rsidRDefault="00C754C0">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bookmarkStart w:id="7" w:name="_Toc12021440"/>
            <w:bookmarkStart w:id="8" w:name="_Toc26719377"/>
            <w:bookmarkStart w:id="9" w:name="_Toc29894808"/>
            <w:bookmarkStart w:id="10" w:name="_Toc29899107"/>
            <w:bookmarkStart w:id="11" w:name="_Toc29917262"/>
            <w:bookmarkStart w:id="12" w:name="_Toc36498136"/>
            <w:bookmarkStart w:id="13" w:name="_Toc20311552"/>
            <w:bookmarkStart w:id="14" w:name="_Toc45699162"/>
            <w:bookmarkStart w:id="15" w:name="_Toc146789728"/>
            <w:bookmarkStart w:id="16" w:name="_Toc29899525"/>
            <w:r w:rsidRPr="00C754C0">
              <w:rPr>
                <w:rFonts w:ascii="Arial" w:eastAsia="SimSun" w:hAnsi="Arial"/>
                <w:sz w:val="28"/>
                <w:lang w:eastAsia="en-US"/>
              </w:rPr>
              <w:t>4.2</w:t>
            </w:r>
            <w:r w:rsidRPr="00C754C0">
              <w:rPr>
                <w:rFonts w:ascii="Arial" w:eastAsia="SimSun" w:hAnsi="Arial"/>
                <w:sz w:val="28"/>
                <w:lang w:eastAsia="en-US"/>
              </w:rPr>
              <w:tab/>
              <w:t>Transmission timing adjustments</w:t>
            </w:r>
            <w:bookmarkEnd w:id="7"/>
            <w:bookmarkEnd w:id="8"/>
            <w:bookmarkEnd w:id="9"/>
            <w:bookmarkEnd w:id="10"/>
            <w:bookmarkEnd w:id="11"/>
            <w:bookmarkEnd w:id="12"/>
            <w:bookmarkEnd w:id="13"/>
            <w:bookmarkEnd w:id="14"/>
            <w:bookmarkEnd w:id="15"/>
            <w:bookmarkEnd w:id="16"/>
          </w:p>
          <w:p w14:paraId="058D9045" w14:textId="77777777" w:rsidR="00447C2A" w:rsidRDefault="00C754C0">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22E44E55" w14:textId="77777777" w:rsidR="00447C2A" w:rsidRDefault="00C754C0">
            <w:pPr>
              <w:overflowPunct w:val="0"/>
              <w:autoSpaceDE w:val="0"/>
              <w:autoSpaceDN w:val="0"/>
              <w:adjustRightInd w:val="0"/>
              <w:snapToGrid w:val="0"/>
              <w:spacing w:after="120"/>
              <w:textAlignment w:val="baseline"/>
              <w:rPr>
                <w:rFonts w:eastAsia="SimSun"/>
                <w:sz w:val="20"/>
                <w:lang w:eastAsia="ko-KR"/>
              </w:rPr>
            </w:pPr>
            <w:r>
              <w:rPr>
                <w:rFonts w:eastAsia="SimSun"/>
                <w:sz w:val="20"/>
                <w:lang w:eastAsia="ko-KR"/>
              </w:rPr>
              <w:t>Using higher-layer ephemeris parameters for a serving satellite, if provided, a UE pre-compensates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w:t>
            </w:r>
            <w:r>
              <w:rPr>
                <w:rFonts w:eastAsia="SimSun"/>
                <w:sz w:val="20"/>
                <w:lang w:eastAsia="ko-KR"/>
              </w:rPr>
              <w:lastRenderedPageBreak/>
              <w:t xml:space="preserve">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DengXian"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1A096298" w14:textId="77777777" w:rsidR="00447C2A" w:rsidRDefault="00000000">
            <w:pPr>
              <w:overflowPunct w:val="0"/>
              <w:autoSpaceDE w:val="0"/>
              <w:autoSpaceDN w:val="0"/>
              <w:adjustRightInd w:val="0"/>
              <w:spacing w:after="120"/>
              <w:ind w:left="284"/>
              <w:textAlignment w:val="baseline"/>
              <w:rPr>
                <w:rFonts w:eastAsia="SimSun"/>
                <w:sz w:val="20"/>
                <w:lang w:eastAsia="en-US"/>
              </w:rPr>
            </w:pPr>
            <m:oMathPara>
              <m:oMath>
                <m:sSub>
                  <m:sSubPr>
                    <m:ctrlPr>
                      <w:rPr>
                        <w:rFonts w:ascii="Cambria Math" w:eastAsia="DengXia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DengXian" w:hAnsi="Cambria Math"/>
                        <w:sz w:val="20"/>
                        <w:lang w:eastAsia="ko-KR"/>
                      </w:rPr>
                    </m:ctrlPr>
                  </m:sSupPr>
                  <m:e>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847566C" w14:textId="77777777" w:rsidR="00447C2A" w:rsidRDefault="00C754C0">
            <w:pPr>
              <w:overflowPunct w:val="0"/>
              <w:autoSpaceDE w:val="0"/>
              <w:autoSpaceDN w:val="0"/>
              <w:adjustRightInd w:val="0"/>
              <w:spacing w:after="120"/>
              <w:textAlignment w:val="baseline"/>
              <w:rPr>
                <w:rFonts w:eastAsia="SimSun"/>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DengXian"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zh-CN"/>
              </w:rPr>
              <w:t xml:space="preserve"> [12, TS 38.331]</w:t>
            </w:r>
            <w:r>
              <w:rPr>
                <w:rFonts w:eastAsia="SimSun"/>
                <w:iCs/>
                <w:sz w:val="20"/>
                <w:lang w:eastAsia="ko-KR"/>
              </w:rPr>
              <w:t xml:space="preserve">. </w:t>
            </w:r>
            <m:oMath>
              <m:sSub>
                <m:sSubPr>
                  <m:ctrlPr>
                    <w:rPr>
                      <w:rFonts w:ascii="Cambria Math" w:eastAsia="DengXian"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DengXian"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34E9AFC5" w14:textId="77777777" w:rsidR="00447C2A" w:rsidRDefault="00C754C0">
            <w:pPr>
              <w:overflowPunct w:val="0"/>
              <w:autoSpaceDE w:val="0"/>
              <w:autoSpaceDN w:val="0"/>
              <w:adjustRightInd w:val="0"/>
              <w:spacing w:after="180"/>
              <w:textAlignment w:val="baseline"/>
              <w:rPr>
                <w:ins w:id="17" w:author="mi" w:date="2023-10-30T16:40:00Z"/>
                <w:rFonts w:eastAsia="SimSun"/>
                <w:sz w:val="20"/>
                <w:lang w:eastAsia="ko-KR"/>
              </w:rPr>
            </w:pPr>
            <w:ins w:id="18" w:author="mi" w:date="2023-10-30T16:40:00Z">
              <w:r>
                <w:rPr>
                  <w:rFonts w:eastAsia="SimSun"/>
                  <w:sz w:val="20"/>
                  <w:lang w:eastAsia="ko-KR"/>
                </w:rPr>
                <w:t xml:space="preserve">The UE </w:t>
              </w:r>
              <w:r>
                <w:rPr>
                  <w:rFonts w:ascii="Times" w:eastAsia="Batang" w:hAnsi="Times"/>
                  <w:sz w:val="20"/>
                  <w:szCs w:val="18"/>
                  <w:lang w:eastAsia="en-US"/>
                </w:rPr>
                <w:t xml:space="preserve">shall not perform TA pre-compensation update </w:t>
              </w:r>
              <w:r>
                <w:rPr>
                  <w:rFonts w:ascii="Times" w:eastAsia="SimSun" w:hAnsi="Times"/>
                  <w:sz w:val="20"/>
                  <w:szCs w:val="24"/>
                  <w:lang w:eastAsia="en-US"/>
                </w:rPr>
                <w:t>within an actual TDW</w:t>
              </w:r>
              <w:r>
                <w:rPr>
                  <w:rFonts w:ascii="Times" w:eastAsia="Batang" w:hAnsi="Times"/>
                  <w:sz w:val="20"/>
                  <w:szCs w:val="18"/>
                  <w:lang w:eastAsia="en-US"/>
                </w:rPr>
                <w:t xml:space="preserve"> if it causes phase discontinuity that may violate the p</w:t>
              </w:r>
              <w:r>
                <w:rPr>
                  <w:rFonts w:ascii="Times" w:eastAsia="SimSun" w:hAnsi="Times"/>
                  <w:sz w:val="20"/>
                  <w:szCs w:val="24"/>
                  <w:lang w:eastAsia="en-US"/>
                </w:rPr>
                <w:t>hase difference</w:t>
              </w:r>
              <w:r>
                <w:rPr>
                  <w:rFonts w:eastAsia="SimSun"/>
                  <w:sz w:val="20"/>
                  <w:lang w:eastAsia="ko-KR"/>
                </w:rPr>
                <w:t xml:space="preserve"> if applicable according to clause 6.1.7 of [6, 38.214].</w:t>
              </w:r>
            </w:ins>
          </w:p>
          <w:p w14:paraId="0408EBBE" w14:textId="77777777" w:rsidR="00447C2A" w:rsidRDefault="00C754C0">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65487CF6" w14:textId="77777777" w:rsidR="00447C2A" w:rsidRDefault="00C754C0">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----------------------------------------------------End of TP#2 of 38.213 V18.1.0------------------------------------------</w:t>
            </w:r>
          </w:p>
        </w:tc>
      </w:tr>
    </w:tbl>
    <w:p w14:paraId="6DEB5595" w14:textId="77777777" w:rsidR="00447C2A" w:rsidRDefault="00447C2A">
      <w:pPr>
        <w:snapToGrid w:val="0"/>
        <w:spacing w:before="60" w:after="60"/>
        <w:jc w:val="both"/>
        <w:rPr>
          <w:rFonts w:eastAsiaTheme="minorEastAsia"/>
          <w:sz w:val="22"/>
        </w:rPr>
      </w:pPr>
    </w:p>
    <w:p w14:paraId="783F2DC3" w14:textId="77777777" w:rsidR="00447C2A" w:rsidRDefault="00C754C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ACB7CC4" w14:textId="77777777" w:rsidR="00447C2A" w:rsidRDefault="00C754C0">
      <w:pPr>
        <w:snapToGrid w:val="0"/>
        <w:rPr>
          <w:rFonts w:eastAsia="Batang"/>
          <w:b/>
          <w:sz w:val="20"/>
          <w:lang w:val="en-US" w:eastAsia="zh-CN"/>
        </w:rPr>
      </w:pPr>
      <w:r>
        <w:rPr>
          <w:rFonts w:eastAsia="Batang"/>
          <w:b/>
          <w:sz w:val="20"/>
          <w:highlight w:val="yellow"/>
          <w:lang w:val="en-US" w:eastAsia="zh-CN"/>
        </w:rPr>
        <w:t>Proposal 2-1_v0</w:t>
      </w:r>
    </w:p>
    <w:p w14:paraId="5B7E2678" w14:textId="77777777" w:rsidR="00447C2A" w:rsidRDefault="00C754C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TA pre-compensation update within an actual TDW, </w:t>
      </w:r>
    </w:p>
    <w:p w14:paraId="1196BD70" w14:textId="77777777" w:rsidR="00447C2A" w:rsidRDefault="00C754C0">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1: </w:t>
      </w:r>
      <w:r>
        <w:rPr>
          <w:rFonts w:eastAsiaTheme="minorEastAsia"/>
          <w:sz w:val="20"/>
          <w:szCs w:val="16"/>
          <w:lang w:val="en-US"/>
        </w:rPr>
        <w:t>A TP is endorsed for TS38.213 clause 4.2.</w:t>
      </w:r>
    </w:p>
    <w:p w14:paraId="5EEE1E1E" w14:textId="77777777" w:rsidR="00447C2A" w:rsidRDefault="00C754C0">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70065A15" w14:textId="77777777" w:rsidR="00447C2A" w:rsidRDefault="00447C2A">
      <w:pPr>
        <w:snapToGrid w:val="0"/>
        <w:spacing w:before="60" w:after="60"/>
        <w:jc w:val="both"/>
        <w:rPr>
          <w:rFonts w:eastAsiaTheme="minorEastAsia"/>
          <w:sz w:val="22"/>
          <w:lang w:val="en-US"/>
        </w:rPr>
      </w:pPr>
    </w:p>
    <w:p w14:paraId="3EBADB21" w14:textId="77777777" w:rsidR="00447C2A" w:rsidRDefault="00C754C0">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prefer Alt 1, is the TP in the last section agreeable?</w:t>
      </w:r>
    </w:p>
    <w:tbl>
      <w:tblPr>
        <w:tblStyle w:val="af7"/>
        <w:tblW w:w="9974" w:type="dxa"/>
        <w:tblLayout w:type="fixed"/>
        <w:tblLook w:val="04A0" w:firstRow="1" w:lastRow="0" w:firstColumn="1" w:lastColumn="0" w:noHBand="0" w:noVBand="1"/>
      </w:tblPr>
      <w:tblGrid>
        <w:gridCol w:w="1413"/>
        <w:gridCol w:w="1304"/>
        <w:gridCol w:w="7257"/>
      </w:tblGrid>
      <w:tr w:rsidR="00447C2A" w14:paraId="07C68B09" w14:textId="77777777">
        <w:tc>
          <w:tcPr>
            <w:tcW w:w="1413" w:type="dxa"/>
            <w:shd w:val="clear" w:color="auto" w:fill="EEECE1" w:themeFill="background2"/>
          </w:tcPr>
          <w:p w14:paraId="21755270" w14:textId="77777777" w:rsidR="00447C2A" w:rsidRDefault="00C754C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CE8572C" w14:textId="77777777" w:rsidR="00447C2A" w:rsidRDefault="00C754C0">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68650D92" w14:textId="77777777" w:rsidR="00447C2A" w:rsidRDefault="00C754C0">
            <w:pPr>
              <w:snapToGrid w:val="0"/>
              <w:spacing w:beforeLines="50" w:before="120" w:afterLines="50" w:after="120"/>
              <w:rPr>
                <w:sz w:val="16"/>
                <w:szCs w:val="10"/>
                <w:lang w:val="en-US"/>
              </w:rPr>
            </w:pPr>
            <w:r>
              <w:rPr>
                <w:sz w:val="22"/>
                <w:szCs w:val="18"/>
                <w:lang w:val="en-US"/>
              </w:rPr>
              <w:t>Comment</w:t>
            </w:r>
          </w:p>
        </w:tc>
      </w:tr>
      <w:tr w:rsidR="00447C2A" w14:paraId="56BC6568" w14:textId="77777777">
        <w:tc>
          <w:tcPr>
            <w:tcW w:w="1413" w:type="dxa"/>
          </w:tcPr>
          <w:p w14:paraId="66D08872"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Qualcomm</w:t>
            </w:r>
          </w:p>
        </w:tc>
        <w:tc>
          <w:tcPr>
            <w:tcW w:w="1304" w:type="dxa"/>
          </w:tcPr>
          <w:p w14:paraId="690F75BF"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112515A7"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we should just refer to RAN4 requirements on the phase continuity.</w:t>
            </w:r>
          </w:p>
        </w:tc>
      </w:tr>
      <w:tr w:rsidR="00447C2A" w14:paraId="33F9DC75" w14:textId="77777777">
        <w:tc>
          <w:tcPr>
            <w:tcW w:w="1413" w:type="dxa"/>
          </w:tcPr>
          <w:p w14:paraId="148B3A66"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3C4C18F2"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257" w:type="dxa"/>
            <w:shd w:val="clear" w:color="auto" w:fill="auto"/>
          </w:tcPr>
          <w:p w14:paraId="4E65D71A" w14:textId="77777777" w:rsidR="00447C2A" w:rsidRDefault="00C754C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WA specifies a UE behavior that UE should not perform pre-compensation update within a TDW in some cases, which is not part of the RAN4 requirements, thus a TP is needed. Regarding where to capture the WA, we believe it would be more appropriate to include the changes in TS38.214, specifically in clause 6.1.7 addressing DMRS bundling. </w:t>
            </w:r>
          </w:p>
        </w:tc>
      </w:tr>
      <w:tr w:rsidR="00447C2A" w14:paraId="1BFB4900" w14:textId="77777777">
        <w:tc>
          <w:tcPr>
            <w:tcW w:w="1413" w:type="dxa"/>
          </w:tcPr>
          <w:p w14:paraId="138B5072"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304" w:type="dxa"/>
          </w:tcPr>
          <w:p w14:paraId="6299D405"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42679CE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RAN4 spec can be considered for pre-compensation. It doesn’t need to consider RAN1 part. </w:t>
            </w:r>
          </w:p>
        </w:tc>
      </w:tr>
      <w:tr w:rsidR="00447C2A" w14:paraId="6B41AC78" w14:textId="77777777">
        <w:tc>
          <w:tcPr>
            <w:tcW w:w="1413" w:type="dxa"/>
          </w:tcPr>
          <w:p w14:paraId="122C3AE0"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45DB6DDB"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0E12332B" w14:textId="77777777" w:rsidR="00447C2A" w:rsidRDefault="00C754C0">
            <w:pPr>
              <w:tabs>
                <w:tab w:val="left" w:pos="877"/>
              </w:tabs>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TS38.214 prohibits TA pre-compensation update which causes phase discontinuity within an actual TDW. Specification change is not needed.</w:t>
            </w:r>
          </w:p>
        </w:tc>
      </w:tr>
      <w:tr w:rsidR="00447C2A" w14:paraId="143A7CD9" w14:textId="77777777">
        <w:tc>
          <w:tcPr>
            <w:tcW w:w="1413" w:type="dxa"/>
          </w:tcPr>
          <w:p w14:paraId="51826C1B"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137A3309"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520490F9" w14:textId="77777777" w:rsidR="00447C2A" w:rsidRDefault="00C754C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To describe related text in 38.214 would be more appropriate. </w:t>
            </w:r>
          </w:p>
        </w:tc>
      </w:tr>
      <w:tr w:rsidR="00447C2A" w14:paraId="1C23554B" w14:textId="77777777">
        <w:tc>
          <w:tcPr>
            <w:tcW w:w="1413" w:type="dxa"/>
          </w:tcPr>
          <w:p w14:paraId="22D442E3"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4416BED4"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1</w:t>
            </w:r>
          </w:p>
        </w:tc>
        <w:tc>
          <w:tcPr>
            <w:tcW w:w="7257" w:type="dxa"/>
            <w:shd w:val="clear" w:color="auto" w:fill="auto"/>
          </w:tcPr>
          <w:p w14:paraId="37A3A5FB" w14:textId="77777777" w:rsidR="00447C2A" w:rsidRDefault="00C754C0">
            <w:pPr>
              <w:snapToGrid w:val="0"/>
              <w:spacing w:beforeLines="50" w:before="120" w:afterLines="50" w:after="120"/>
              <w:rPr>
                <w:rFonts w:eastAsia="Malgun Gothic"/>
                <w:sz w:val="22"/>
                <w:szCs w:val="18"/>
                <w:lang w:val="en-US" w:eastAsia="ko-KR"/>
              </w:rPr>
            </w:pPr>
            <w:r>
              <w:rPr>
                <w:rFonts w:eastAsia="SimSun"/>
                <w:sz w:val="22"/>
                <w:szCs w:val="18"/>
                <w:lang w:val="en-US" w:eastAsia="zh-CN"/>
              </w:rPr>
              <w:t>W</w:t>
            </w:r>
            <w:r>
              <w:rPr>
                <w:rFonts w:eastAsia="SimSun" w:hint="eastAsia"/>
                <w:sz w:val="22"/>
                <w:szCs w:val="18"/>
                <w:lang w:val="en-US" w:eastAsia="zh-CN"/>
              </w:rPr>
              <w:t xml:space="preserve">ith this TP, UE behavior will be clearer. </w:t>
            </w:r>
          </w:p>
        </w:tc>
      </w:tr>
      <w:tr w:rsidR="00447C2A" w14:paraId="50A76A37" w14:textId="77777777">
        <w:tc>
          <w:tcPr>
            <w:tcW w:w="1413" w:type="dxa"/>
          </w:tcPr>
          <w:p w14:paraId="128BE030"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ZTE</w:t>
            </w:r>
          </w:p>
        </w:tc>
        <w:tc>
          <w:tcPr>
            <w:tcW w:w="1304" w:type="dxa"/>
          </w:tcPr>
          <w:p w14:paraId="1B243EEC"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1</w:t>
            </w:r>
          </w:p>
        </w:tc>
        <w:tc>
          <w:tcPr>
            <w:tcW w:w="7257" w:type="dxa"/>
            <w:shd w:val="clear" w:color="auto" w:fill="auto"/>
          </w:tcPr>
          <w:p w14:paraId="588EA106"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We think a TP is needed to specify the UE behavior when</w:t>
            </w:r>
            <w:r>
              <w:rPr>
                <w:rFonts w:eastAsia="Malgun Gothic" w:hint="eastAsia"/>
                <w:sz w:val="22"/>
                <w:szCs w:val="18"/>
                <w:lang w:val="en-US" w:eastAsia="ko-KR"/>
              </w:rPr>
              <w:t xml:space="preserve"> TA pre-compensation and DMRS bundling </w:t>
            </w:r>
            <w:r>
              <w:rPr>
                <w:rFonts w:eastAsia="SimSun" w:hint="eastAsia"/>
                <w:sz w:val="22"/>
                <w:szCs w:val="18"/>
                <w:lang w:val="en-US" w:eastAsia="zh-CN"/>
              </w:rPr>
              <w:t xml:space="preserve">are </w:t>
            </w:r>
            <w:r>
              <w:rPr>
                <w:rFonts w:eastAsia="Malgun Gothic" w:hint="eastAsia"/>
                <w:sz w:val="22"/>
                <w:szCs w:val="18"/>
                <w:lang w:val="en-US" w:eastAsia="ko-KR"/>
              </w:rPr>
              <w:t>conflict with respect to the phase continuity issue.</w:t>
            </w:r>
          </w:p>
          <w:p w14:paraId="72C45358" w14:textId="77777777" w:rsidR="00447C2A" w:rsidRDefault="00C754C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Moreover, TA pre-compensation update is more important than DMRS bundling since UL synchronization</w:t>
            </w:r>
            <w:r>
              <w:rPr>
                <w:rFonts w:eastAsia="SimSun" w:hint="eastAsia"/>
                <w:sz w:val="22"/>
                <w:szCs w:val="18"/>
                <w:lang w:val="en-US" w:eastAsia="zh-CN"/>
              </w:rPr>
              <w:t xml:space="preserve"> is the fundamental of UL transmission</w:t>
            </w:r>
            <w:r>
              <w:rPr>
                <w:rFonts w:eastAsia="Malgun Gothic" w:hint="eastAsia"/>
                <w:sz w:val="22"/>
                <w:szCs w:val="18"/>
                <w:lang w:val="en-US" w:eastAsia="ko-KR"/>
              </w:rPr>
              <w:t xml:space="preserve">. If a UE really needs an TA pre-compensation update (which breaks the phase </w:t>
            </w:r>
            <w:r>
              <w:rPr>
                <w:rFonts w:eastAsia="Malgun Gothic" w:hint="eastAsia"/>
                <w:sz w:val="22"/>
                <w:szCs w:val="18"/>
                <w:lang w:val="en-US" w:eastAsia="ko-KR"/>
              </w:rPr>
              <w:lastRenderedPageBreak/>
              <w:t xml:space="preserve">continuity within an actual TDW) to keep synchronization, it should perform TA pre-compensation update </w:t>
            </w:r>
            <w:r>
              <w:rPr>
                <w:rFonts w:eastAsia="SimSun" w:hint="eastAsia"/>
                <w:sz w:val="22"/>
                <w:szCs w:val="18"/>
                <w:lang w:val="en-US" w:eastAsia="zh-CN"/>
              </w:rPr>
              <w:t xml:space="preserve">with higher priority </w:t>
            </w:r>
            <w:r>
              <w:rPr>
                <w:rFonts w:eastAsia="Malgun Gothic" w:hint="eastAsia"/>
                <w:sz w:val="22"/>
                <w:szCs w:val="18"/>
                <w:lang w:val="en-US" w:eastAsia="ko-KR"/>
              </w:rPr>
              <w:t xml:space="preserve">and drop DMRS bundling, since DMRS bundling will also not performed if out of </w:t>
            </w:r>
            <w:r>
              <w:rPr>
                <w:rFonts w:eastAsia="SimSun" w:hint="eastAsia"/>
                <w:sz w:val="22"/>
                <w:szCs w:val="18"/>
                <w:lang w:val="en-US" w:eastAsia="zh-CN"/>
              </w:rPr>
              <w:t xml:space="preserve">UL </w:t>
            </w:r>
            <w:r>
              <w:rPr>
                <w:rFonts w:eastAsia="Malgun Gothic" w:hint="eastAsia"/>
                <w:sz w:val="22"/>
                <w:szCs w:val="18"/>
                <w:lang w:val="en-US" w:eastAsia="ko-KR"/>
              </w:rPr>
              <w:t>sync.</w:t>
            </w:r>
            <w:r>
              <w:rPr>
                <w:rFonts w:eastAsia="SimSun" w:hint="eastAsia"/>
                <w:sz w:val="22"/>
                <w:szCs w:val="18"/>
                <w:lang w:val="en-US" w:eastAsia="zh-CN"/>
              </w:rPr>
              <w:t xml:space="preserve"> With such consideration, it is suggested to adopt following text in the TP:</w:t>
            </w:r>
          </w:p>
          <w:p w14:paraId="70BE53F2" w14:textId="77777777" w:rsidR="00447C2A" w:rsidRDefault="00C754C0">
            <w:pPr>
              <w:snapToGrid w:val="0"/>
              <w:spacing w:beforeLines="50" w:before="120" w:afterLines="50" w:after="120"/>
              <w:rPr>
                <w:rFonts w:eastAsia="Malgun Gothic"/>
                <w:sz w:val="22"/>
                <w:szCs w:val="18"/>
                <w:lang w:val="en-US" w:eastAsia="ko-KR"/>
              </w:rPr>
            </w:pPr>
            <w:r>
              <w:rPr>
                <w:rFonts w:ascii="Times" w:eastAsia="Batang" w:hAnsi="Times"/>
                <w:color w:val="FF0000"/>
                <w:sz w:val="22"/>
                <w:szCs w:val="22"/>
                <w:lang w:val="en-US" w:eastAsia="en-US"/>
              </w:rPr>
              <w:t xml:space="preserve">UE is not expected to perform the DMRS bundling </w:t>
            </w:r>
            <w:r>
              <w:rPr>
                <w:rFonts w:ascii="Times" w:eastAsia="SimSun" w:hAnsi="Times"/>
                <w:color w:val="FF0000"/>
                <w:sz w:val="22"/>
                <w:szCs w:val="22"/>
                <w:lang w:val="en-US" w:eastAsia="en-US"/>
              </w:rPr>
              <w:t>within an actual TDW</w:t>
            </w:r>
            <w:r>
              <w:rPr>
                <w:rFonts w:ascii="Times" w:eastAsia="Batang" w:hAnsi="Times"/>
                <w:color w:val="FF0000"/>
                <w:sz w:val="22"/>
                <w:szCs w:val="22"/>
                <w:lang w:val="en-US" w:eastAsia="en-US"/>
              </w:rPr>
              <w:t xml:space="preserve"> (see clause 6.1.7 of [6, 38.214]) if the TA pre-compensation performed by the UE causes phase discontinuity that may violate the p</w:t>
            </w:r>
            <w:r>
              <w:rPr>
                <w:rFonts w:ascii="Times" w:eastAsia="SimSun" w:hAnsi="Times"/>
                <w:color w:val="FF0000"/>
                <w:sz w:val="22"/>
                <w:szCs w:val="22"/>
                <w:lang w:val="en-US" w:eastAsia="en-US"/>
              </w:rPr>
              <w:t>hase difference limit.</w:t>
            </w:r>
          </w:p>
        </w:tc>
      </w:tr>
      <w:tr w:rsidR="00447C2A" w14:paraId="093DDC46" w14:textId="77777777">
        <w:tc>
          <w:tcPr>
            <w:tcW w:w="1413" w:type="dxa"/>
          </w:tcPr>
          <w:p w14:paraId="41A2B133"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Huawei, HiSilicon</w:t>
            </w:r>
          </w:p>
        </w:tc>
        <w:tc>
          <w:tcPr>
            <w:tcW w:w="1304" w:type="dxa"/>
          </w:tcPr>
          <w:p w14:paraId="1974B69D"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2D8E6AA5" w14:textId="77777777" w:rsidR="00447C2A" w:rsidRDefault="00C754C0">
            <w:pPr>
              <w:snapToGrid w:val="0"/>
              <w:spacing w:beforeLines="50" w:before="120" w:afterLines="50" w:after="120"/>
              <w:rPr>
                <w:rFonts w:eastAsia="Malgun Gothic"/>
                <w:sz w:val="22"/>
                <w:szCs w:val="18"/>
                <w:lang w:eastAsia="ko-KR"/>
              </w:rPr>
            </w:pPr>
            <w:r>
              <w:rPr>
                <w:rFonts w:eastAsia="Malgun Gothic"/>
                <w:sz w:val="22"/>
                <w:szCs w:val="18"/>
                <w:lang w:val="en-US" w:eastAsia="ko-KR"/>
              </w:rPr>
              <w:t xml:space="preserve">We think this change is not needed. RAN1 spec should not exclude the case where a UE guarantees the phase continuity meanwhile </w:t>
            </w:r>
            <w:r w:rsidRPr="00C754C0">
              <w:rPr>
                <w:rFonts w:eastAsia="Malgun Gothic"/>
                <w:sz w:val="22"/>
                <w:szCs w:val="18"/>
                <w:lang w:eastAsia="ko-KR"/>
              </w:rPr>
              <w:t>perform TA pre-compensation update</w:t>
            </w:r>
            <w:r>
              <w:rPr>
                <w:rFonts w:eastAsia="Malgun Gothic"/>
                <w:sz w:val="22"/>
                <w:szCs w:val="18"/>
                <w:lang w:eastAsia="ko-KR"/>
              </w:rPr>
              <w:t xml:space="preserve">. </w:t>
            </w:r>
          </w:p>
          <w:p w14:paraId="4B9E0BF7" w14:textId="77777777" w:rsidR="00C754C0"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RAN1 specification just needs to specify that the phase difference due to timing varying shall be pre-compensated to keep the phase difference within the phase limit.  </w:t>
            </w:r>
          </w:p>
        </w:tc>
      </w:tr>
      <w:tr w:rsidR="002C5E68" w14:paraId="0050C26C" w14:textId="77777777">
        <w:tc>
          <w:tcPr>
            <w:tcW w:w="1413" w:type="dxa"/>
          </w:tcPr>
          <w:p w14:paraId="25381F3B" w14:textId="4C75372C" w:rsidR="002C5E68" w:rsidRDefault="002C5E68" w:rsidP="002C5E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7512DDF1" w14:textId="47D2633C" w:rsidR="002C5E68" w:rsidRDefault="002C5E68" w:rsidP="002C5E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6FD959A3" w14:textId="6D35BCE0" w:rsidR="002C5E68" w:rsidRDefault="002C5E68" w:rsidP="002C5E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ok with this clarification. For the TP, the term “phase continuity” could be used to align terminology with 38.214. E.g., “</w:t>
            </w:r>
            <w:r w:rsidRPr="001741C4">
              <w:rPr>
                <w:rFonts w:eastAsia="Malgun Gothic"/>
                <w:sz w:val="22"/>
                <w:szCs w:val="18"/>
                <w:lang w:val="en-US" w:eastAsia="ko-KR"/>
              </w:rPr>
              <w:t>The UE shall not perform TA pre-compensation update within an actual TDW</w:t>
            </w:r>
            <w:r>
              <w:rPr>
                <w:rFonts w:eastAsia="Malgun Gothic"/>
                <w:sz w:val="22"/>
                <w:szCs w:val="18"/>
                <w:lang w:val="en-US" w:eastAsia="ko-KR"/>
              </w:rPr>
              <w:t xml:space="preserve"> if it causes phase continuity not to be maintained as specified in clause 6.1.7 of [6, 38.214].”</w:t>
            </w:r>
          </w:p>
        </w:tc>
      </w:tr>
      <w:tr w:rsidR="009A55F4" w14:paraId="4AC546C1" w14:textId="77777777" w:rsidTr="00AE1B7E">
        <w:tc>
          <w:tcPr>
            <w:tcW w:w="1413" w:type="dxa"/>
          </w:tcPr>
          <w:p w14:paraId="22596CF5"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BB5B816"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257" w:type="dxa"/>
            <w:shd w:val="clear" w:color="auto" w:fill="auto"/>
          </w:tcPr>
          <w:p w14:paraId="65640FF6"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I</w:t>
            </w:r>
            <w:r>
              <w:rPr>
                <w:rFonts w:eastAsiaTheme="minorEastAsia"/>
                <w:sz w:val="22"/>
                <w:szCs w:val="18"/>
                <w:lang w:val="en-US"/>
              </w:rPr>
              <w:t>n current RAN1 spec, it can be understood that any TA pre-compensation update is allowed, which is not aligned with previous RAN1 agreement.</w:t>
            </w:r>
          </w:p>
        </w:tc>
      </w:tr>
      <w:tr w:rsidR="00861C48" w14:paraId="573FB0B3" w14:textId="77777777" w:rsidTr="00461092">
        <w:tc>
          <w:tcPr>
            <w:tcW w:w="1413" w:type="dxa"/>
          </w:tcPr>
          <w:p w14:paraId="678A9767"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4ADF2DD9"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6EEEB918"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Considering that the phase difference requirement needs to satisfy at gNB receiver, it is not possible to determine whether to violate the phase different limit from UE perspective. Therefore, it is reasonable for UE to keep phase continuity in best effort manner. Also, UE behavior will become clearer.</w:t>
            </w:r>
          </w:p>
        </w:tc>
      </w:tr>
      <w:tr w:rsidR="00861C48" w14:paraId="450996AA" w14:textId="77777777" w:rsidTr="00461092">
        <w:tc>
          <w:tcPr>
            <w:tcW w:w="1413" w:type="dxa"/>
          </w:tcPr>
          <w:p w14:paraId="416A9AEB" w14:textId="77777777" w:rsidR="00861C48" w:rsidRDefault="00861C48" w:rsidP="00461092">
            <w:pPr>
              <w:snapToGrid w:val="0"/>
              <w:spacing w:beforeLines="50" w:before="120" w:afterLines="50" w:after="120"/>
              <w:rPr>
                <w:rFonts w:eastAsia="Malgun Gothic"/>
                <w:sz w:val="22"/>
                <w:szCs w:val="18"/>
                <w:lang w:val="en-US" w:eastAsia="ko-KR"/>
              </w:rPr>
            </w:pPr>
            <w:r>
              <w:rPr>
                <w:rFonts w:eastAsiaTheme="minorEastAsia"/>
                <w:bCs/>
                <w:lang w:eastAsia="zh-CN"/>
              </w:rPr>
              <w:t>Nokia, Nokia Shanghai Bell</w:t>
            </w:r>
          </w:p>
        </w:tc>
        <w:tc>
          <w:tcPr>
            <w:tcW w:w="1304" w:type="dxa"/>
          </w:tcPr>
          <w:p w14:paraId="31C605AF" w14:textId="77777777" w:rsidR="00861C48" w:rsidRDefault="00861C48" w:rsidP="00461092">
            <w:pPr>
              <w:snapToGrid w:val="0"/>
              <w:spacing w:beforeLines="50" w:before="120" w:afterLines="50" w:after="120"/>
              <w:rPr>
                <w:rFonts w:eastAsia="Malgun Gothic"/>
                <w:sz w:val="22"/>
                <w:szCs w:val="18"/>
                <w:lang w:val="en-US" w:eastAsia="ko-KR"/>
              </w:rPr>
            </w:pPr>
          </w:p>
        </w:tc>
        <w:tc>
          <w:tcPr>
            <w:tcW w:w="7257" w:type="dxa"/>
            <w:shd w:val="clear" w:color="auto" w:fill="auto"/>
          </w:tcPr>
          <w:p w14:paraId="14D4DC06"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For this proposed change, we are starting to speculate/dictate on given UE implementations. At the end of the day, what is needed is for RAN4 to specify that the UE shall perform transmissions in a manner such that phase continuity is maintained at the gNB receive antenna. Preferably this is covered by RAN4 specifications rather than RAN1 specifications.</w:t>
            </w:r>
          </w:p>
        </w:tc>
      </w:tr>
      <w:tr w:rsidR="00861C48" w14:paraId="7B7FFD9D" w14:textId="77777777" w:rsidTr="00461092">
        <w:tc>
          <w:tcPr>
            <w:tcW w:w="1413" w:type="dxa"/>
          </w:tcPr>
          <w:p w14:paraId="1BE5D259" w14:textId="77777777" w:rsidR="00861C48" w:rsidRDefault="00861C48" w:rsidP="0046109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1304" w:type="dxa"/>
          </w:tcPr>
          <w:p w14:paraId="5AC36AF6" w14:textId="77777777" w:rsidR="00861C48" w:rsidRDefault="00861C48" w:rsidP="0046109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257" w:type="dxa"/>
            <w:shd w:val="clear" w:color="auto" w:fill="auto"/>
          </w:tcPr>
          <w:p w14:paraId="15EB35EA" w14:textId="77777777" w:rsidR="00861C48" w:rsidRDefault="00861C48" w:rsidP="0046109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We agree with vivo</w:t>
            </w:r>
          </w:p>
        </w:tc>
      </w:tr>
      <w:tr w:rsidR="00876E18" w14:paraId="18A5DD23" w14:textId="77777777" w:rsidTr="006F3848">
        <w:tc>
          <w:tcPr>
            <w:tcW w:w="1413" w:type="dxa"/>
          </w:tcPr>
          <w:p w14:paraId="1A08F85B"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52C7DD1"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76E3B50E"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can defer to RAN4 </w:t>
            </w:r>
          </w:p>
        </w:tc>
      </w:tr>
      <w:tr w:rsidR="002C5E68" w14:paraId="70D04C6C" w14:textId="77777777">
        <w:tc>
          <w:tcPr>
            <w:tcW w:w="1413" w:type="dxa"/>
          </w:tcPr>
          <w:p w14:paraId="353F549E" w14:textId="77777777" w:rsidR="002C5E68" w:rsidRPr="00876E18" w:rsidRDefault="002C5E68" w:rsidP="002C5E68">
            <w:pPr>
              <w:snapToGrid w:val="0"/>
              <w:spacing w:beforeLines="50" w:before="120" w:afterLines="50" w:after="120"/>
              <w:rPr>
                <w:rFonts w:eastAsia="Malgun Gothic"/>
                <w:sz w:val="22"/>
                <w:szCs w:val="18"/>
                <w:lang w:eastAsia="ko-KR"/>
              </w:rPr>
            </w:pPr>
          </w:p>
        </w:tc>
        <w:tc>
          <w:tcPr>
            <w:tcW w:w="1304" w:type="dxa"/>
          </w:tcPr>
          <w:p w14:paraId="599E11C2"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201C17F8"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571AAD92" w14:textId="77777777">
        <w:tc>
          <w:tcPr>
            <w:tcW w:w="1413" w:type="dxa"/>
          </w:tcPr>
          <w:p w14:paraId="0210C872"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58E65E9B"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18C84C0F"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0F9C6F1C" w14:textId="77777777">
        <w:tc>
          <w:tcPr>
            <w:tcW w:w="1413" w:type="dxa"/>
          </w:tcPr>
          <w:p w14:paraId="358196E0"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4785EB3D"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779E5128"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6E2C8287" w14:textId="77777777">
        <w:tc>
          <w:tcPr>
            <w:tcW w:w="1413" w:type="dxa"/>
          </w:tcPr>
          <w:p w14:paraId="7F5F3725"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02D38C91"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08C44F8D"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231B20AC" w14:textId="77777777">
        <w:tc>
          <w:tcPr>
            <w:tcW w:w="1413" w:type="dxa"/>
          </w:tcPr>
          <w:p w14:paraId="3C986F9E"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3EFED165"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50B3F717"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262855FB" w14:textId="77777777">
        <w:tc>
          <w:tcPr>
            <w:tcW w:w="1413" w:type="dxa"/>
          </w:tcPr>
          <w:p w14:paraId="62C12EDD"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282FBFF5"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4AE3F484" w14:textId="77777777" w:rsidR="002C5E68" w:rsidRDefault="002C5E68" w:rsidP="002C5E68">
            <w:pPr>
              <w:snapToGrid w:val="0"/>
              <w:spacing w:beforeLines="50" w:before="120" w:afterLines="50" w:after="120"/>
              <w:rPr>
                <w:rFonts w:eastAsia="Malgun Gothic"/>
                <w:sz w:val="22"/>
                <w:szCs w:val="18"/>
                <w:lang w:val="en-US" w:eastAsia="ko-KR"/>
              </w:rPr>
            </w:pPr>
          </w:p>
        </w:tc>
      </w:tr>
    </w:tbl>
    <w:p w14:paraId="7477327B" w14:textId="77777777" w:rsidR="00447C2A" w:rsidRDefault="00447C2A">
      <w:pPr>
        <w:snapToGrid w:val="0"/>
        <w:spacing w:before="60" w:after="60"/>
        <w:jc w:val="both"/>
        <w:rPr>
          <w:rFonts w:eastAsiaTheme="minorEastAsia"/>
          <w:sz w:val="22"/>
          <w:lang w:val="en-US"/>
        </w:rPr>
      </w:pPr>
    </w:p>
    <w:p w14:paraId="35F3F673" w14:textId="5EC75530" w:rsidR="00F36E0C" w:rsidRDefault="00F36E0C">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1: </w:t>
      </w:r>
      <w:r w:rsidR="00861C48">
        <w:rPr>
          <w:rFonts w:eastAsiaTheme="minorEastAsia" w:hint="eastAsia"/>
          <w:sz w:val="22"/>
          <w:lang w:val="en-US"/>
        </w:rPr>
        <w:t>7</w:t>
      </w:r>
    </w:p>
    <w:p w14:paraId="0011F53F" w14:textId="0B33C9D8" w:rsidR="00F36E0C" w:rsidRDefault="00F36E0C">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2: </w:t>
      </w:r>
      <w:r w:rsidR="00876E18">
        <w:rPr>
          <w:rFonts w:eastAsiaTheme="minorEastAsia"/>
          <w:sz w:val="22"/>
          <w:lang w:val="en-US"/>
        </w:rPr>
        <w:t xml:space="preserve">6 (or </w:t>
      </w:r>
      <w:r w:rsidR="00876E18">
        <w:rPr>
          <w:rFonts w:eastAsiaTheme="minorEastAsia" w:hint="eastAsia"/>
          <w:sz w:val="22"/>
          <w:lang w:val="en-US"/>
        </w:rPr>
        <w:t>7</w:t>
      </w:r>
      <w:r w:rsidR="00876E18">
        <w:rPr>
          <w:rFonts w:eastAsiaTheme="minorEastAsia"/>
          <w:sz w:val="22"/>
          <w:lang w:val="en-US"/>
        </w:rPr>
        <w:t>)</w:t>
      </w:r>
    </w:p>
    <w:p w14:paraId="1BD890A5" w14:textId="77777777" w:rsidR="00447C2A" w:rsidRDefault="00447C2A">
      <w:pPr>
        <w:snapToGrid w:val="0"/>
        <w:spacing w:before="60" w:after="60"/>
        <w:jc w:val="both"/>
        <w:rPr>
          <w:rFonts w:eastAsiaTheme="minorEastAsia"/>
          <w:sz w:val="22"/>
        </w:rPr>
      </w:pPr>
    </w:p>
    <w:p w14:paraId="2F0ADCDF" w14:textId="0536E105" w:rsidR="00F36E0C" w:rsidRDefault="00F36E0C">
      <w:pPr>
        <w:snapToGrid w:val="0"/>
        <w:spacing w:before="60" w:after="60"/>
        <w:jc w:val="both"/>
        <w:rPr>
          <w:rFonts w:eastAsiaTheme="minorEastAsia"/>
          <w:sz w:val="22"/>
        </w:rPr>
      </w:pPr>
      <w:r>
        <w:rPr>
          <w:rFonts w:eastAsiaTheme="minorEastAsia"/>
          <w:sz w:val="22"/>
        </w:rPr>
        <w:t>FL’s observation:</w:t>
      </w:r>
    </w:p>
    <w:p w14:paraId="6A4BD2E3" w14:textId="5CB422F0" w:rsidR="00F36E0C" w:rsidRDefault="004D63B0">
      <w:pPr>
        <w:snapToGrid w:val="0"/>
        <w:spacing w:before="60" w:after="60"/>
        <w:jc w:val="both"/>
        <w:rPr>
          <w:rFonts w:eastAsiaTheme="minorEastAsia"/>
          <w:sz w:val="22"/>
        </w:rPr>
      </w:pPr>
      <w:r>
        <w:rPr>
          <w:rFonts w:eastAsiaTheme="minorEastAsia"/>
          <w:sz w:val="22"/>
        </w:rPr>
        <w:t>Situation has not been changed from the last RAN1 meeting. Agreeing some correction will not be possible in RAN1, so what FL can suggest is only the following.</w:t>
      </w:r>
    </w:p>
    <w:p w14:paraId="1361E7ED" w14:textId="77777777" w:rsidR="00F36E0C" w:rsidRPr="00131771" w:rsidRDefault="00F36E0C">
      <w:pPr>
        <w:snapToGrid w:val="0"/>
        <w:spacing w:before="60" w:after="60"/>
        <w:jc w:val="both"/>
        <w:rPr>
          <w:rFonts w:eastAsiaTheme="minorEastAsia"/>
          <w:sz w:val="22"/>
          <w:lang w:val="en-US"/>
        </w:rPr>
      </w:pPr>
    </w:p>
    <w:p w14:paraId="34F79F1A" w14:textId="32CDDF5C" w:rsidR="00131771" w:rsidRDefault="00131771" w:rsidP="00131771">
      <w:pPr>
        <w:snapToGrid w:val="0"/>
        <w:rPr>
          <w:rFonts w:eastAsia="Batang"/>
          <w:b/>
          <w:sz w:val="20"/>
          <w:lang w:val="en-US" w:eastAsia="zh-CN"/>
        </w:rPr>
      </w:pPr>
      <w:r>
        <w:rPr>
          <w:rFonts w:eastAsia="Batang"/>
          <w:b/>
          <w:sz w:val="20"/>
          <w:highlight w:val="yellow"/>
          <w:lang w:val="en-US" w:eastAsia="zh-CN"/>
        </w:rPr>
        <w:t>Proposal 2-1_v</w:t>
      </w:r>
      <w:r w:rsidR="00BE6F25" w:rsidRPr="008561EF">
        <w:rPr>
          <w:rFonts w:eastAsia="Batang"/>
          <w:b/>
          <w:color w:val="FF0000"/>
          <w:sz w:val="20"/>
          <w:highlight w:val="yellow"/>
          <w:lang w:val="en-US" w:eastAsia="zh-CN"/>
        </w:rPr>
        <w:t>1</w:t>
      </w:r>
    </w:p>
    <w:p w14:paraId="1A9F7D31" w14:textId="77777777" w:rsidR="00131771" w:rsidRDefault="00131771" w:rsidP="00131771">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TA pre-compensation update within an actual TDW, </w:t>
      </w:r>
    </w:p>
    <w:p w14:paraId="739284FC" w14:textId="0B38B314" w:rsidR="00131771" w:rsidRPr="00131771" w:rsidRDefault="00131771" w:rsidP="00131771">
      <w:pPr>
        <w:pStyle w:val="aff"/>
        <w:numPr>
          <w:ilvl w:val="0"/>
          <w:numId w:val="8"/>
        </w:numPr>
        <w:snapToGrid w:val="0"/>
        <w:ind w:leftChars="0"/>
        <w:rPr>
          <w:rFonts w:eastAsiaTheme="minorEastAsia"/>
          <w:strike/>
          <w:sz w:val="20"/>
          <w:lang w:val="en-US"/>
        </w:rPr>
      </w:pPr>
      <w:r w:rsidRPr="00131771">
        <w:rPr>
          <w:rFonts w:eastAsiaTheme="minorEastAsia" w:hint="eastAsia"/>
          <w:strike/>
          <w:sz w:val="20"/>
          <w:lang w:val="en-US"/>
        </w:rPr>
        <w:t>A</w:t>
      </w:r>
      <w:r w:rsidRPr="00131771">
        <w:rPr>
          <w:rFonts w:eastAsiaTheme="minorEastAsia"/>
          <w:strike/>
          <w:sz w:val="20"/>
          <w:lang w:val="en-US"/>
        </w:rPr>
        <w:t xml:space="preserve">lt 1: </w:t>
      </w:r>
      <w:r w:rsidRPr="008F5DDA">
        <w:rPr>
          <w:rFonts w:eastAsiaTheme="minorEastAsia"/>
          <w:strike/>
          <w:sz w:val="20"/>
          <w:szCs w:val="16"/>
          <w:lang w:val="en-US"/>
        </w:rPr>
        <w:t>TP</w:t>
      </w:r>
      <w:r w:rsidR="00BE6F25" w:rsidRPr="008F5DDA">
        <w:rPr>
          <w:rFonts w:eastAsiaTheme="minorEastAsia"/>
          <w:strike/>
          <w:sz w:val="20"/>
          <w:szCs w:val="16"/>
          <w:lang w:val="en-US"/>
        </w:rPr>
        <w:t>#1 in 3.1.1 of R1-2401498</w:t>
      </w:r>
      <w:r w:rsidRPr="00131771">
        <w:rPr>
          <w:rFonts w:eastAsiaTheme="minorEastAsia"/>
          <w:strike/>
          <w:sz w:val="20"/>
          <w:szCs w:val="16"/>
          <w:lang w:val="en-US"/>
        </w:rPr>
        <w:t xml:space="preserve"> is endorsed for TS38.213 clause 4.2.</w:t>
      </w:r>
    </w:p>
    <w:p w14:paraId="57049CA0" w14:textId="77777777" w:rsidR="00131771" w:rsidRDefault="00131771" w:rsidP="00131771">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71B644FA" w14:textId="77777777" w:rsidR="00F36E0C" w:rsidRPr="00131771" w:rsidRDefault="00F36E0C">
      <w:pPr>
        <w:snapToGrid w:val="0"/>
        <w:spacing w:before="60" w:after="60"/>
        <w:jc w:val="both"/>
        <w:rPr>
          <w:rFonts w:eastAsiaTheme="minorEastAsia"/>
          <w:sz w:val="22"/>
          <w:lang w:val="en-US"/>
        </w:rPr>
      </w:pPr>
    </w:p>
    <w:p w14:paraId="7FD54CFE" w14:textId="77777777" w:rsidR="00131771" w:rsidRDefault="00131771">
      <w:pPr>
        <w:snapToGrid w:val="0"/>
        <w:spacing w:before="60" w:after="60"/>
        <w:jc w:val="both"/>
        <w:rPr>
          <w:rFonts w:eastAsiaTheme="minorEastAsia"/>
          <w:sz w:val="22"/>
        </w:rPr>
      </w:pPr>
    </w:p>
    <w:p w14:paraId="0B1D9C61" w14:textId="77777777" w:rsidR="00F36E0C" w:rsidRDefault="00F36E0C">
      <w:pPr>
        <w:snapToGrid w:val="0"/>
        <w:spacing w:before="60" w:after="60"/>
        <w:jc w:val="both"/>
        <w:rPr>
          <w:rFonts w:eastAsiaTheme="minorEastAsia"/>
          <w:sz w:val="22"/>
        </w:rPr>
      </w:pPr>
    </w:p>
    <w:p w14:paraId="5E31DC70" w14:textId="77777777" w:rsidR="00447C2A" w:rsidRDefault="00C754C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phase continuity compensation</w:t>
      </w:r>
    </w:p>
    <w:p w14:paraId="39E28E01"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basically TPs for this issue from [3/xiaomi] [11/HW] (except for [7/Ericsson]) are resubmissions from the previous meetings. If situation has not been changed, a conclusion to say ‘no consensus’ will be prepared instead. For the TP, FL suggests taking the TP from [7/Ericsson] since it seems to be aligned with the text in 38.300, if a TP is necessary.</w:t>
      </w:r>
    </w:p>
    <w:p w14:paraId="436E839F" w14:textId="77777777" w:rsidR="00447C2A" w:rsidRDefault="00C754C0">
      <w:pPr>
        <w:snapToGrid w:val="0"/>
        <w:spacing w:before="60" w:after="60"/>
        <w:jc w:val="both"/>
        <w:rPr>
          <w:rFonts w:eastAsiaTheme="minorEastAsia"/>
          <w:sz w:val="22"/>
          <w:lang w:val="en-US"/>
        </w:rPr>
      </w:pPr>
      <w:r>
        <w:rPr>
          <w:rFonts w:eastAsiaTheme="minorEastAsia"/>
          <w:sz w:val="22"/>
          <w:lang w:val="en-US"/>
        </w:rPr>
        <w:t>[7/Ericsson]</w:t>
      </w:r>
    </w:p>
    <w:tbl>
      <w:tblPr>
        <w:tblStyle w:val="150"/>
        <w:tblW w:w="0" w:type="auto"/>
        <w:tblLook w:val="04A0" w:firstRow="1" w:lastRow="0" w:firstColumn="1" w:lastColumn="0" w:noHBand="0" w:noVBand="1"/>
      </w:tblPr>
      <w:tblGrid>
        <w:gridCol w:w="9629"/>
      </w:tblGrid>
      <w:tr w:rsidR="00447C2A" w14:paraId="179D1856" w14:textId="77777777">
        <w:tc>
          <w:tcPr>
            <w:tcW w:w="9629" w:type="dxa"/>
          </w:tcPr>
          <w:p w14:paraId="01BC3AA4" w14:textId="77777777" w:rsidR="00447C2A" w:rsidRDefault="00C754C0">
            <w:pPr>
              <w:keepNext/>
              <w:spacing w:after="120" w:line="259" w:lineRule="auto"/>
              <w:ind w:left="284" w:hanging="284"/>
              <w:jc w:val="both"/>
              <w:rPr>
                <w:rFonts w:eastAsia="Calibri"/>
                <w:b/>
                <w:bCs/>
                <w:sz w:val="20"/>
                <w:lang w:val="en-US" w:eastAsia="en-US"/>
              </w:rPr>
            </w:pPr>
            <w:r>
              <w:rPr>
                <w:rFonts w:eastAsia="Calibri"/>
                <w:b/>
                <w:bCs/>
                <w:sz w:val="20"/>
                <w:lang w:val="en-US" w:eastAsia="en-US"/>
              </w:rPr>
              <w:lastRenderedPageBreak/>
              <w:t>Reason for change:</w:t>
            </w:r>
          </w:p>
          <w:p w14:paraId="2D224AD2" w14:textId="77777777" w:rsidR="00447C2A" w:rsidRDefault="00C754C0">
            <w:pPr>
              <w:keepNext/>
              <w:spacing w:after="160" w:line="259" w:lineRule="auto"/>
              <w:rPr>
                <w:rFonts w:ascii="Arial" w:eastAsia="Calibri" w:hAnsi="Arial" w:cs="Arial"/>
                <w:sz w:val="22"/>
              </w:rPr>
            </w:pPr>
            <w:r>
              <w:rPr>
                <w:rFonts w:eastAsia="Calibri"/>
                <w:sz w:val="20"/>
                <w:lang w:val="en-US" w:eastAsia="en-US"/>
              </w:rPr>
              <w:t>It is not specified that UE supporting NTN DMRS bundling enhancements for PUSCH shall maintain phase continuity at the uplink time synchronization reference point taking into account effects of transmission delay variation.</w:t>
            </w:r>
          </w:p>
        </w:tc>
      </w:tr>
      <w:tr w:rsidR="00447C2A" w14:paraId="1704C975" w14:textId="77777777">
        <w:tc>
          <w:tcPr>
            <w:tcW w:w="9629" w:type="dxa"/>
          </w:tcPr>
          <w:p w14:paraId="00BB4EA6" w14:textId="77777777" w:rsidR="00447C2A" w:rsidRDefault="00C754C0">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Summary of change:</w:t>
            </w:r>
          </w:p>
          <w:p w14:paraId="2CC4DAA5" w14:textId="77777777" w:rsidR="00447C2A" w:rsidRDefault="00C754C0">
            <w:pPr>
              <w:spacing w:after="160" w:line="259" w:lineRule="auto"/>
              <w:rPr>
                <w:rFonts w:eastAsia="SimSun"/>
                <w:b/>
                <w:bCs/>
                <w:sz w:val="22"/>
                <w:lang w:val="en-US" w:eastAsia="en-US"/>
              </w:rPr>
            </w:pPr>
            <w:r>
              <w:rPr>
                <w:rFonts w:eastAsia="Calibri"/>
                <w:sz w:val="20"/>
                <w:lang w:val="en-US" w:eastAsia="en-US"/>
              </w:rPr>
              <w:t>It is specified that UE supporting NTN DMRS bundling enhancements for PUSCH shall maintain phase continuity taking into account effects of transmission delay variation between the UE and the uplink time synchronization reference point.</w:t>
            </w:r>
          </w:p>
        </w:tc>
      </w:tr>
      <w:tr w:rsidR="00447C2A" w14:paraId="287530A9" w14:textId="77777777">
        <w:tc>
          <w:tcPr>
            <w:tcW w:w="9629" w:type="dxa"/>
          </w:tcPr>
          <w:p w14:paraId="2DB1407E" w14:textId="77777777" w:rsidR="00447C2A" w:rsidRDefault="00C754C0">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Consequences if not approved:</w:t>
            </w:r>
          </w:p>
          <w:p w14:paraId="0403FFB3" w14:textId="77777777" w:rsidR="00447C2A" w:rsidRDefault="00C754C0">
            <w:pPr>
              <w:keepNext/>
              <w:spacing w:after="160" w:line="259" w:lineRule="auto"/>
              <w:rPr>
                <w:rFonts w:ascii="Arial" w:eastAsia="Calibri" w:hAnsi="Arial" w:cs="Arial"/>
                <w:sz w:val="22"/>
              </w:rPr>
            </w:pPr>
            <w:r>
              <w:rPr>
                <w:rFonts w:eastAsia="Calibri"/>
                <w:sz w:val="20"/>
                <w:lang w:val="en-US" w:eastAsia="en-US"/>
              </w:rPr>
              <w:t>The meaning of maintaining phase continuity remains unclear for UE supporting NTN DMRS bundling enhancements.</w:t>
            </w:r>
          </w:p>
        </w:tc>
      </w:tr>
      <w:tr w:rsidR="00447C2A" w14:paraId="5520A30F" w14:textId="77777777">
        <w:tc>
          <w:tcPr>
            <w:tcW w:w="9629" w:type="dxa"/>
          </w:tcPr>
          <w:p w14:paraId="32D88F30" w14:textId="77777777" w:rsidR="00447C2A" w:rsidRDefault="00C754C0">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bookmarkStart w:id="19" w:name="_Toc155777426"/>
            <w:r>
              <w:rPr>
                <w:rFonts w:ascii="Arial" w:eastAsia="SimSun" w:hAnsi="Arial"/>
                <w:sz w:val="28"/>
              </w:rPr>
              <w:t>6.1.7</w:t>
            </w:r>
            <w:r>
              <w:rPr>
                <w:rFonts w:ascii="Arial" w:eastAsia="SimSun" w:hAnsi="Arial"/>
                <w:sz w:val="28"/>
              </w:rPr>
              <w:tab/>
              <w:t>UE procedure for determining time domain windows for bundling DM-RS</w:t>
            </w:r>
            <w:bookmarkEnd w:id="19"/>
          </w:p>
          <w:p w14:paraId="38F9E0B8" w14:textId="77777777" w:rsidR="00447C2A" w:rsidRDefault="00C754C0">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p w14:paraId="652EBE7B" w14:textId="77777777" w:rsidR="00447C2A" w:rsidRDefault="00C754C0">
            <w:pPr>
              <w:spacing w:after="160" w:line="259" w:lineRule="auto"/>
              <w:rPr>
                <w:rFonts w:eastAsia="SimSun"/>
                <w:sz w:val="20"/>
                <w:szCs w:val="18"/>
                <w:lang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20"/>
                <w:lang w:val="en-US" w:eastAsia="en-US"/>
              </w:rPr>
              <w:t>dmrs-BundlingRestart</w:t>
            </w:r>
            <w:r>
              <w:rPr>
                <w:rFonts w:eastAsia="Calibri"/>
                <w:sz w:val="20"/>
                <w:lang w:val="en-US" w:eastAsia="en-US"/>
              </w:rPr>
              <w:t xml:space="preserve"> [13, TS 38.306] and when </w:t>
            </w:r>
            <w:r>
              <w:rPr>
                <w:rFonts w:eastAsia="Calibri"/>
                <w:i/>
                <w:iCs/>
                <w:sz w:val="20"/>
                <w:lang w:val="en-US" w:eastAsia="en-US"/>
              </w:rPr>
              <w:t>pusch-WindowRestart</w:t>
            </w:r>
            <w:r>
              <w:rPr>
                <w:rFonts w:eastAsia="Calibri"/>
                <w:sz w:val="20"/>
                <w:lang w:val="en-US" w:eastAsia="en-US"/>
              </w:rPr>
              <w:t xml:space="preserve"> or </w:t>
            </w:r>
            <w:r>
              <w:rPr>
                <w:rFonts w:eastAsia="Calibri"/>
                <w:i/>
                <w:iCs/>
                <w:sz w:val="20"/>
                <w:lang w:val="en-US" w:eastAsia="en-US"/>
              </w:rPr>
              <w:t>pucch-WindowRestart</w:t>
            </w:r>
            <w:r>
              <w:rPr>
                <w:rFonts w:eastAsia="Calibri"/>
                <w:sz w:val="20"/>
                <w:lang w:val="en-US" w:eastAsia="en-US"/>
              </w:rPr>
              <w:t xml:space="preserve"> is enabled. </w:t>
            </w:r>
            <w:r>
              <w:rPr>
                <w:rFonts w:eastAsia="Calibri"/>
                <w:color w:val="4472C4"/>
                <w:sz w:val="20"/>
                <w:u w:val="single"/>
                <w:lang w:val="en-US" w:eastAsia="en-US"/>
              </w:rPr>
              <w:t xml:space="preserve">For a UE that supports NTN DMRS bundling enhancements for PUSCH [12, TS 38.331], phase continuity shall be maintained by compensating for effects of </w:t>
            </w:r>
            <w:bookmarkStart w:id="20" w:name="_Hlk159366937"/>
            <w:r>
              <w:rPr>
                <w:rFonts w:eastAsia="Calibri"/>
                <w:color w:val="4472C4"/>
                <w:sz w:val="20"/>
                <w:u w:val="single"/>
                <w:lang w:val="en-US" w:eastAsia="en-US"/>
              </w:rPr>
              <w:t>transmission delay variation</w:t>
            </w:r>
            <w:bookmarkEnd w:id="20"/>
            <w:r>
              <w:rPr>
                <w:rFonts w:eastAsia="Calibri"/>
                <w:color w:val="4472C4"/>
                <w:sz w:val="20"/>
                <w:u w:val="single"/>
                <w:lang w:val="en-US" w:eastAsia="en-US"/>
              </w:rPr>
              <w:t xml:space="preserve"> (if any) between the UE and the uplink time synchronization reference point [6, TS 38.213].</w:t>
            </w:r>
          </w:p>
          <w:p w14:paraId="4D4E6FB7" w14:textId="77777777" w:rsidR="00447C2A" w:rsidRDefault="00C754C0">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tc>
      </w:tr>
    </w:tbl>
    <w:p w14:paraId="601C5FA6" w14:textId="77777777" w:rsidR="00447C2A" w:rsidRDefault="00447C2A">
      <w:pPr>
        <w:snapToGrid w:val="0"/>
        <w:spacing w:before="60" w:after="60"/>
        <w:jc w:val="both"/>
        <w:rPr>
          <w:rFonts w:eastAsiaTheme="minorEastAsia"/>
          <w:sz w:val="22"/>
        </w:rPr>
      </w:pPr>
    </w:p>
    <w:p w14:paraId="3B8E3E0B" w14:textId="77777777" w:rsidR="00447C2A" w:rsidRDefault="00C754C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AEF048F" w14:textId="77777777" w:rsidR="00447C2A" w:rsidRDefault="00C754C0">
      <w:pPr>
        <w:snapToGrid w:val="0"/>
        <w:rPr>
          <w:rFonts w:eastAsia="Batang"/>
          <w:b/>
          <w:sz w:val="20"/>
          <w:lang w:val="en-US" w:eastAsia="zh-CN"/>
        </w:rPr>
      </w:pPr>
      <w:r>
        <w:rPr>
          <w:rFonts w:eastAsia="Batang"/>
          <w:b/>
          <w:sz w:val="20"/>
          <w:highlight w:val="yellow"/>
          <w:lang w:val="en-US" w:eastAsia="zh-CN"/>
        </w:rPr>
        <w:t>Proposal 2-2_v0</w:t>
      </w:r>
    </w:p>
    <w:p w14:paraId="1E8ED69D" w14:textId="77777777" w:rsidR="00447C2A" w:rsidRDefault="00C754C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phase continuity compensation</w:t>
      </w:r>
      <w:r>
        <w:t xml:space="preserve"> </w:t>
      </w:r>
      <w:r>
        <w:rPr>
          <w:rFonts w:eastAsia="Batang"/>
          <w:sz w:val="20"/>
          <w:lang w:val="en-US" w:eastAsia="zh-CN"/>
        </w:rPr>
        <w:t xml:space="preserve">for effects of transmission delay variation, </w:t>
      </w:r>
    </w:p>
    <w:p w14:paraId="68CC17C1" w14:textId="77777777" w:rsidR="00447C2A" w:rsidRDefault="00C754C0">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1: </w:t>
      </w:r>
      <w:r>
        <w:rPr>
          <w:rFonts w:eastAsiaTheme="minorEastAsia"/>
          <w:sz w:val="20"/>
          <w:szCs w:val="16"/>
          <w:lang w:val="en-US"/>
        </w:rPr>
        <w:t>A TP is endorsed for TS38.214 clause 6.1.7.</w:t>
      </w:r>
    </w:p>
    <w:p w14:paraId="78B83554" w14:textId="77777777" w:rsidR="00447C2A" w:rsidRDefault="00C754C0">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4DE2DF23" w14:textId="77777777" w:rsidR="00447C2A" w:rsidRDefault="00447C2A">
      <w:pPr>
        <w:snapToGrid w:val="0"/>
        <w:spacing w:before="60" w:after="60"/>
        <w:jc w:val="both"/>
        <w:rPr>
          <w:rFonts w:eastAsiaTheme="minorEastAsia"/>
          <w:sz w:val="22"/>
          <w:lang w:val="en-US"/>
        </w:rPr>
      </w:pPr>
    </w:p>
    <w:p w14:paraId="139712DD" w14:textId="77777777" w:rsidR="00447C2A" w:rsidRDefault="00C754C0">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prefer Alt 1, is the TP in the last section agreeable?</w:t>
      </w:r>
    </w:p>
    <w:tbl>
      <w:tblPr>
        <w:tblStyle w:val="af7"/>
        <w:tblW w:w="9974" w:type="dxa"/>
        <w:tblLayout w:type="fixed"/>
        <w:tblLook w:val="04A0" w:firstRow="1" w:lastRow="0" w:firstColumn="1" w:lastColumn="0" w:noHBand="0" w:noVBand="1"/>
      </w:tblPr>
      <w:tblGrid>
        <w:gridCol w:w="1413"/>
        <w:gridCol w:w="1304"/>
        <w:gridCol w:w="7257"/>
      </w:tblGrid>
      <w:tr w:rsidR="00447C2A" w14:paraId="72A658D2" w14:textId="77777777">
        <w:tc>
          <w:tcPr>
            <w:tcW w:w="1413" w:type="dxa"/>
            <w:shd w:val="clear" w:color="auto" w:fill="EEECE1" w:themeFill="background2"/>
          </w:tcPr>
          <w:p w14:paraId="25BB7743" w14:textId="77777777" w:rsidR="00447C2A" w:rsidRDefault="00C754C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3DB0A0D" w14:textId="77777777" w:rsidR="00447C2A" w:rsidRDefault="00C754C0">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251D5DDB" w14:textId="77777777" w:rsidR="00447C2A" w:rsidRDefault="00C754C0">
            <w:pPr>
              <w:snapToGrid w:val="0"/>
              <w:spacing w:beforeLines="50" w:before="120" w:afterLines="50" w:after="120"/>
              <w:rPr>
                <w:sz w:val="16"/>
                <w:szCs w:val="10"/>
                <w:lang w:val="en-US"/>
              </w:rPr>
            </w:pPr>
            <w:r>
              <w:rPr>
                <w:sz w:val="22"/>
                <w:szCs w:val="18"/>
                <w:lang w:val="en-US"/>
              </w:rPr>
              <w:t>Comment</w:t>
            </w:r>
          </w:p>
        </w:tc>
      </w:tr>
      <w:tr w:rsidR="00447C2A" w14:paraId="58287BD5" w14:textId="77777777">
        <w:tc>
          <w:tcPr>
            <w:tcW w:w="1413" w:type="dxa"/>
          </w:tcPr>
          <w:p w14:paraId="72AA6E51"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Qualcomm</w:t>
            </w:r>
          </w:p>
        </w:tc>
        <w:tc>
          <w:tcPr>
            <w:tcW w:w="1304" w:type="dxa"/>
          </w:tcPr>
          <w:p w14:paraId="0F570759"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18C1A6CB"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 as the previous proposal, we think RAN4 specifications on the requirements are enough for this.</w:t>
            </w:r>
          </w:p>
        </w:tc>
      </w:tr>
      <w:tr w:rsidR="00447C2A" w14:paraId="056B7631" w14:textId="77777777">
        <w:trPr>
          <w:trHeight w:val="1506"/>
        </w:trPr>
        <w:tc>
          <w:tcPr>
            <w:tcW w:w="1413" w:type="dxa"/>
          </w:tcPr>
          <w:p w14:paraId="24237C2A" w14:textId="77777777" w:rsidR="00447C2A" w:rsidRDefault="00C754C0">
            <w:pPr>
              <w:snapToGrid w:val="0"/>
              <w:spacing w:beforeLines="50" w:before="120" w:afterLines="50" w:after="120"/>
              <w:rPr>
                <w:rFonts w:eastAsia="SimSun"/>
                <w:sz w:val="20"/>
                <w:lang w:val="en-US" w:eastAsia="zh-CN"/>
              </w:rPr>
            </w:pPr>
            <w:r>
              <w:rPr>
                <w:rFonts w:eastAsia="SimSun"/>
                <w:sz w:val="20"/>
                <w:lang w:val="en-US" w:eastAsia="zh-CN"/>
              </w:rPr>
              <w:t>vivo</w:t>
            </w:r>
          </w:p>
        </w:tc>
        <w:tc>
          <w:tcPr>
            <w:tcW w:w="1304" w:type="dxa"/>
          </w:tcPr>
          <w:p w14:paraId="005F0C50" w14:textId="77777777" w:rsidR="00447C2A" w:rsidRDefault="00C754C0">
            <w:pPr>
              <w:snapToGrid w:val="0"/>
              <w:spacing w:beforeLines="50" w:before="120" w:afterLines="50" w:after="120"/>
              <w:rPr>
                <w:rFonts w:eastAsia="SimSun"/>
                <w:sz w:val="20"/>
                <w:lang w:val="en-US" w:eastAsia="zh-CN"/>
              </w:rPr>
            </w:pPr>
            <w:r>
              <w:rPr>
                <w:rFonts w:eastAsia="SimSun"/>
                <w:sz w:val="20"/>
                <w:lang w:val="en-US" w:eastAsia="zh-CN"/>
              </w:rPr>
              <w:t>2</w:t>
            </w:r>
          </w:p>
        </w:tc>
        <w:tc>
          <w:tcPr>
            <w:tcW w:w="7257" w:type="dxa"/>
            <w:shd w:val="clear" w:color="auto" w:fill="auto"/>
          </w:tcPr>
          <w:p w14:paraId="5967FD40" w14:textId="77777777" w:rsidR="00447C2A" w:rsidRDefault="00C754C0">
            <w:pPr>
              <w:snapToGrid w:val="0"/>
              <w:spacing w:beforeLines="50" w:before="120" w:afterLines="50" w:after="120"/>
              <w:rPr>
                <w:rFonts w:eastAsia="SimSun"/>
                <w:sz w:val="20"/>
                <w:lang w:val="en-US" w:eastAsia="zh-CN"/>
              </w:rPr>
            </w:pPr>
            <w:r>
              <w:rPr>
                <w:rFonts w:eastAsia="SimSun"/>
                <w:sz w:val="20"/>
                <w:lang w:val="en-US" w:eastAsia="zh-CN"/>
              </w:rPr>
              <w:t>The sentence ‘</w:t>
            </w:r>
            <w:r>
              <w:rPr>
                <w:rFonts w:eastAsia="Calibri"/>
                <w:sz w:val="20"/>
                <w:lang w:val="en-US"/>
              </w:rPr>
              <w:t>the UE shall maintain power consistency and phase continuity within an actual TDW</w:t>
            </w:r>
            <w:r>
              <w:rPr>
                <w:rFonts w:eastAsia="SimSun"/>
                <w:sz w:val="20"/>
                <w:lang w:val="en-US" w:eastAsia="zh-CN"/>
              </w:rPr>
              <w:t>’ in 6.1.7 already covers the requirement for the UE to maintain power consistency generally. Furthermore, the specific requirements for phase continuity have already been specified in RAN4 spec. Therefore, there is no need to introduce additional specification changes.</w:t>
            </w:r>
          </w:p>
        </w:tc>
      </w:tr>
      <w:tr w:rsidR="00447C2A" w14:paraId="636FBEC7" w14:textId="77777777">
        <w:tc>
          <w:tcPr>
            <w:tcW w:w="1413" w:type="dxa"/>
          </w:tcPr>
          <w:p w14:paraId="06A1F3EC"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304" w:type="dxa"/>
          </w:tcPr>
          <w:p w14:paraId="0E17481B"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2E35DD1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w:t>
            </w:r>
            <w:r>
              <w:rPr>
                <w:rFonts w:eastAsia="Malgun Gothic" w:hint="eastAsia"/>
                <w:sz w:val="22"/>
                <w:szCs w:val="18"/>
                <w:lang w:val="en-US" w:eastAsia="ko-KR"/>
              </w:rPr>
              <w:t xml:space="preserve"> </w:t>
            </w:r>
            <w:r>
              <w:rPr>
                <w:rFonts w:eastAsia="Malgun Gothic"/>
                <w:sz w:val="22"/>
                <w:szCs w:val="18"/>
                <w:lang w:val="en-US" w:eastAsia="ko-KR"/>
              </w:rPr>
              <w:t>view with vivo.</w:t>
            </w:r>
          </w:p>
        </w:tc>
      </w:tr>
      <w:tr w:rsidR="00447C2A" w14:paraId="01672451" w14:textId="77777777">
        <w:tc>
          <w:tcPr>
            <w:tcW w:w="1413" w:type="dxa"/>
          </w:tcPr>
          <w:p w14:paraId="50F6C90F"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68C2C74"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6A92161C"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have same view with vivo.</w:t>
            </w:r>
          </w:p>
        </w:tc>
      </w:tr>
      <w:tr w:rsidR="00447C2A" w14:paraId="5C9CA6BF" w14:textId="77777777">
        <w:tc>
          <w:tcPr>
            <w:tcW w:w="1413" w:type="dxa"/>
          </w:tcPr>
          <w:p w14:paraId="6CE8D95E"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3BE7CFDB"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257" w:type="dxa"/>
            <w:shd w:val="clear" w:color="auto" w:fill="auto"/>
          </w:tcPr>
          <w:p w14:paraId="471DC85E" w14:textId="77777777" w:rsidR="00447C2A" w:rsidRDefault="00C754C0">
            <w:pPr>
              <w:snapToGrid w:val="0"/>
              <w:spacing w:beforeLines="50" w:before="120" w:afterLines="50" w:after="120"/>
              <w:rPr>
                <w:rFonts w:eastAsia="Malgun Gothic"/>
                <w:sz w:val="22"/>
                <w:szCs w:val="18"/>
                <w:lang w:val="en-US" w:eastAsia="ko-KR"/>
              </w:rPr>
            </w:pPr>
            <w:r>
              <w:rPr>
                <w:rFonts w:eastAsia="Batang"/>
                <w:sz w:val="20"/>
                <w:lang w:val="en-US" w:eastAsia="zh-CN"/>
              </w:rPr>
              <w:t xml:space="preserve">To maintain the phase continuity under the transmission delay variation between the UE and the uplink time synchronization reference point needs to be clarified in the specification. </w:t>
            </w:r>
          </w:p>
        </w:tc>
      </w:tr>
      <w:tr w:rsidR="00447C2A" w14:paraId="0D38F668" w14:textId="77777777">
        <w:tc>
          <w:tcPr>
            <w:tcW w:w="1413" w:type="dxa"/>
          </w:tcPr>
          <w:p w14:paraId="00B5DD1C"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5BF027FA"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257" w:type="dxa"/>
            <w:shd w:val="clear" w:color="auto" w:fill="auto"/>
          </w:tcPr>
          <w:p w14:paraId="273A937D" w14:textId="77777777" w:rsidR="00447C2A" w:rsidRDefault="00C754C0">
            <w:pPr>
              <w:snapToGrid w:val="0"/>
              <w:spacing w:beforeLines="50" w:before="120" w:afterLines="50" w:after="120"/>
              <w:rPr>
                <w:rFonts w:eastAsia="Malgun Gothic"/>
                <w:b/>
                <w:sz w:val="22"/>
                <w:szCs w:val="18"/>
                <w:lang w:val="en-US" w:eastAsia="ko-KR"/>
              </w:rPr>
            </w:pPr>
            <w:r>
              <w:rPr>
                <w:rFonts w:eastAsia="Malgun Gothic"/>
                <w:sz w:val="22"/>
                <w:szCs w:val="18"/>
                <w:lang w:val="en-US" w:eastAsia="ko-KR"/>
              </w:rPr>
              <w:t>Similar</w:t>
            </w:r>
            <w:r>
              <w:rPr>
                <w:rFonts w:eastAsia="Malgun Gothic" w:hint="eastAsia"/>
                <w:sz w:val="22"/>
                <w:szCs w:val="18"/>
                <w:lang w:val="en-US" w:eastAsia="ko-KR"/>
              </w:rPr>
              <w:t xml:space="preserve"> </w:t>
            </w:r>
            <w:r>
              <w:rPr>
                <w:rFonts w:eastAsia="Malgun Gothic"/>
                <w:sz w:val="22"/>
                <w:szCs w:val="18"/>
                <w:lang w:val="en-US" w:eastAsia="ko-KR"/>
              </w:rPr>
              <w:t>view with vivo</w:t>
            </w:r>
          </w:p>
        </w:tc>
      </w:tr>
      <w:tr w:rsidR="00447C2A" w14:paraId="7C56602A" w14:textId="77777777">
        <w:tc>
          <w:tcPr>
            <w:tcW w:w="1413" w:type="dxa"/>
          </w:tcPr>
          <w:p w14:paraId="5D51BF02"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1304" w:type="dxa"/>
          </w:tcPr>
          <w:p w14:paraId="241997A7"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04DBB90A"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It is better to be captured in the specification considering this would be the main difference of NTN DMRS bundling compared with TN DMRS bundling.</w:t>
            </w:r>
          </w:p>
        </w:tc>
      </w:tr>
      <w:tr w:rsidR="00067F50" w14:paraId="59A96471" w14:textId="77777777">
        <w:tc>
          <w:tcPr>
            <w:tcW w:w="1413" w:type="dxa"/>
          </w:tcPr>
          <w:p w14:paraId="18B4198E" w14:textId="35D52A85" w:rsidR="00067F50" w:rsidRDefault="00067F50" w:rsidP="00067F5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50451E72" w14:textId="4DCCF1BA" w:rsidR="00067F50" w:rsidRDefault="00067F50" w:rsidP="00067F5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06ADEEA8" w14:textId="0D9E928E" w:rsidR="00067F50" w:rsidRDefault="00067F50" w:rsidP="00067F5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w:t>
            </w:r>
            <w:r w:rsidR="00C35FE2">
              <w:rPr>
                <w:rFonts w:eastAsia="Malgun Gothic"/>
                <w:sz w:val="22"/>
                <w:szCs w:val="18"/>
                <w:lang w:val="en-US" w:eastAsia="ko-KR"/>
              </w:rPr>
              <w:t xml:space="preserve">at phase continuity should be maintained at the </w:t>
            </w:r>
            <w:r w:rsidR="009D031F">
              <w:rPr>
                <w:rFonts w:eastAsia="Malgun Gothic"/>
                <w:sz w:val="22"/>
                <w:szCs w:val="18"/>
                <w:lang w:val="en-US" w:eastAsia="ko-KR"/>
              </w:rPr>
              <w:t>uplink</w:t>
            </w:r>
            <w:r w:rsidR="00C35FE2">
              <w:rPr>
                <w:rFonts w:eastAsia="Malgun Gothic"/>
                <w:sz w:val="22"/>
                <w:szCs w:val="18"/>
                <w:lang w:val="en-US" w:eastAsia="ko-KR"/>
              </w:rPr>
              <w:t xml:space="preserve"> time synchronization </w:t>
            </w:r>
            <w:r>
              <w:rPr>
                <w:rFonts w:eastAsia="Malgun Gothic"/>
                <w:sz w:val="22"/>
                <w:szCs w:val="18"/>
                <w:lang w:val="en-US" w:eastAsia="ko-KR"/>
              </w:rPr>
              <w:t>reference point should be specified in stage 3</w:t>
            </w:r>
            <w:r w:rsidR="009D031F">
              <w:rPr>
                <w:rFonts w:eastAsia="Malgun Gothic"/>
                <w:sz w:val="22"/>
                <w:szCs w:val="18"/>
                <w:lang w:val="en-US" w:eastAsia="ko-KR"/>
              </w:rPr>
              <w:t>, not just stage 2.</w:t>
            </w:r>
          </w:p>
        </w:tc>
      </w:tr>
      <w:tr w:rsidR="009A55F4" w14:paraId="77D88190" w14:textId="77777777" w:rsidTr="00AE1B7E">
        <w:tc>
          <w:tcPr>
            <w:tcW w:w="1413" w:type="dxa"/>
          </w:tcPr>
          <w:p w14:paraId="0D900532"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9240DA7"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w:t>
            </w:r>
            <w:r>
              <w:rPr>
                <w:rFonts w:eastAsiaTheme="minorEastAsia"/>
                <w:sz w:val="22"/>
                <w:szCs w:val="18"/>
                <w:lang w:val="en-US"/>
              </w:rPr>
              <w:t>1]</w:t>
            </w:r>
          </w:p>
        </w:tc>
        <w:tc>
          <w:tcPr>
            <w:tcW w:w="7257" w:type="dxa"/>
            <w:shd w:val="clear" w:color="auto" w:fill="auto"/>
          </w:tcPr>
          <w:p w14:paraId="272CAC3E"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ur preference is to agree this TP. But it may be difficult; then we are also fine with Alt 2, considering TS 38.300 has this kind of text already.</w:t>
            </w:r>
          </w:p>
        </w:tc>
      </w:tr>
      <w:tr w:rsidR="00571F2F" w14:paraId="136EF38B" w14:textId="77777777" w:rsidTr="00461092">
        <w:tc>
          <w:tcPr>
            <w:tcW w:w="1413" w:type="dxa"/>
          </w:tcPr>
          <w:p w14:paraId="4F93CE14"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455B7CB"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1778E17B"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imilar view to the comment from vivo. The phase different limit is already specified as UE requirement so it shall be maintained without any description.</w:t>
            </w:r>
          </w:p>
        </w:tc>
      </w:tr>
      <w:tr w:rsidR="00571F2F" w14:paraId="7626D289" w14:textId="77777777" w:rsidTr="00461092">
        <w:tc>
          <w:tcPr>
            <w:tcW w:w="1413" w:type="dxa"/>
          </w:tcPr>
          <w:p w14:paraId="2281D664" w14:textId="77777777" w:rsidR="00571F2F" w:rsidRDefault="00571F2F" w:rsidP="00461092">
            <w:pPr>
              <w:snapToGrid w:val="0"/>
              <w:spacing w:beforeLines="50" w:before="120" w:afterLines="50" w:after="120"/>
              <w:rPr>
                <w:rFonts w:eastAsia="Malgun Gothic"/>
                <w:sz w:val="22"/>
                <w:szCs w:val="18"/>
                <w:lang w:val="en-US" w:eastAsia="ko-KR"/>
              </w:rPr>
            </w:pPr>
            <w:r>
              <w:rPr>
                <w:rFonts w:eastAsiaTheme="minorEastAsia"/>
                <w:bCs/>
                <w:lang w:eastAsia="zh-CN"/>
              </w:rPr>
              <w:t>Nokia, Nokia Shanghai Bell</w:t>
            </w:r>
          </w:p>
        </w:tc>
        <w:tc>
          <w:tcPr>
            <w:tcW w:w="1304" w:type="dxa"/>
          </w:tcPr>
          <w:p w14:paraId="6A0A8B53" w14:textId="77777777" w:rsidR="00571F2F" w:rsidRDefault="00571F2F" w:rsidP="00461092">
            <w:pPr>
              <w:snapToGrid w:val="0"/>
              <w:spacing w:beforeLines="50" w:before="120" w:afterLines="50" w:after="120"/>
              <w:rPr>
                <w:rFonts w:eastAsia="Malgun Gothic"/>
                <w:sz w:val="22"/>
                <w:szCs w:val="18"/>
                <w:lang w:val="en-US" w:eastAsia="ko-KR"/>
              </w:rPr>
            </w:pPr>
          </w:p>
        </w:tc>
        <w:tc>
          <w:tcPr>
            <w:tcW w:w="7257" w:type="dxa"/>
            <w:shd w:val="clear" w:color="auto" w:fill="auto"/>
          </w:tcPr>
          <w:p w14:paraId="318FD68E"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For this proposed change, we are starting to speculate on given UE implementations. At the end of the day, what is needed is for RAN4 to specify that the UE shall perform transmissions in a manner such that phase continuity is maintained at the gNB receive antenna. Preferably this is covered by RAN4 specifications rather than RAN1 specifications.</w:t>
            </w:r>
          </w:p>
        </w:tc>
      </w:tr>
      <w:tr w:rsidR="00866866" w14:paraId="1DA97A1C" w14:textId="77777777" w:rsidTr="006F3848">
        <w:tc>
          <w:tcPr>
            <w:tcW w:w="1413" w:type="dxa"/>
          </w:tcPr>
          <w:p w14:paraId="32B20121" w14:textId="77777777" w:rsidR="00866866" w:rsidRDefault="00866866"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1E2242E" w14:textId="77777777" w:rsidR="00866866" w:rsidRDefault="00866866"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0B92E6B6" w14:textId="77777777" w:rsidR="00866866" w:rsidRDefault="00866866"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 view as previous proposal</w:t>
            </w:r>
          </w:p>
        </w:tc>
      </w:tr>
      <w:tr w:rsidR="00067F50" w14:paraId="077EB79E" w14:textId="77777777">
        <w:tc>
          <w:tcPr>
            <w:tcW w:w="1413" w:type="dxa"/>
          </w:tcPr>
          <w:p w14:paraId="527F32D8" w14:textId="77777777" w:rsidR="00067F50" w:rsidRPr="00866866" w:rsidRDefault="00067F50" w:rsidP="00067F50">
            <w:pPr>
              <w:snapToGrid w:val="0"/>
              <w:spacing w:beforeLines="50" w:before="120" w:afterLines="50" w:after="120"/>
              <w:rPr>
                <w:rFonts w:eastAsia="Malgun Gothic"/>
                <w:sz w:val="22"/>
                <w:szCs w:val="18"/>
                <w:lang w:eastAsia="ko-KR"/>
              </w:rPr>
            </w:pPr>
          </w:p>
        </w:tc>
        <w:tc>
          <w:tcPr>
            <w:tcW w:w="1304" w:type="dxa"/>
          </w:tcPr>
          <w:p w14:paraId="74CE629B"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2CA9C1DB"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447A8151" w14:textId="77777777">
        <w:tc>
          <w:tcPr>
            <w:tcW w:w="1413" w:type="dxa"/>
          </w:tcPr>
          <w:p w14:paraId="2356DFB3"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56D08B73"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1982A82D"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5209C9DC" w14:textId="77777777">
        <w:tc>
          <w:tcPr>
            <w:tcW w:w="1413" w:type="dxa"/>
          </w:tcPr>
          <w:p w14:paraId="2ABFD865"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1CDD579C"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7276C8FF"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44CC7E1C" w14:textId="77777777">
        <w:tc>
          <w:tcPr>
            <w:tcW w:w="1413" w:type="dxa"/>
          </w:tcPr>
          <w:p w14:paraId="5C91D410"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61814D2A"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387A3EEB"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017E66FE" w14:textId="77777777">
        <w:tc>
          <w:tcPr>
            <w:tcW w:w="1413" w:type="dxa"/>
          </w:tcPr>
          <w:p w14:paraId="740ECF9C"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773F92E6"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5CF36BE0"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25A5E082" w14:textId="77777777">
        <w:tc>
          <w:tcPr>
            <w:tcW w:w="1413" w:type="dxa"/>
          </w:tcPr>
          <w:p w14:paraId="6941BFFD"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1A6F4313"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396D0000"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33AB8811" w14:textId="77777777">
        <w:tc>
          <w:tcPr>
            <w:tcW w:w="1413" w:type="dxa"/>
          </w:tcPr>
          <w:p w14:paraId="67A2B344"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67C421F3"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6A5756D8" w14:textId="77777777" w:rsidR="00067F50" w:rsidRDefault="00067F50" w:rsidP="00067F50">
            <w:pPr>
              <w:snapToGrid w:val="0"/>
              <w:spacing w:beforeLines="50" w:before="120" w:afterLines="50" w:after="120"/>
              <w:rPr>
                <w:rFonts w:eastAsia="Malgun Gothic"/>
                <w:sz w:val="22"/>
                <w:szCs w:val="18"/>
                <w:lang w:val="en-US" w:eastAsia="ko-KR"/>
              </w:rPr>
            </w:pPr>
          </w:p>
        </w:tc>
      </w:tr>
    </w:tbl>
    <w:p w14:paraId="568FC7B8" w14:textId="77777777" w:rsidR="00447C2A" w:rsidRDefault="00447C2A">
      <w:pPr>
        <w:snapToGrid w:val="0"/>
        <w:spacing w:before="60" w:after="60"/>
        <w:jc w:val="both"/>
        <w:rPr>
          <w:rFonts w:eastAsiaTheme="minorEastAsia"/>
          <w:sz w:val="22"/>
        </w:rPr>
      </w:pPr>
    </w:p>
    <w:p w14:paraId="346944BB" w14:textId="5725B6A5" w:rsidR="00131771" w:rsidRDefault="00131771" w:rsidP="00131771">
      <w:pPr>
        <w:snapToGrid w:val="0"/>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lt 1: 4</w:t>
      </w:r>
    </w:p>
    <w:p w14:paraId="457E8DEE" w14:textId="378D6836" w:rsidR="00131771" w:rsidRDefault="00131771" w:rsidP="00131771">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2: </w:t>
      </w:r>
      <w:r w:rsidR="00866866">
        <w:rPr>
          <w:rFonts w:eastAsiaTheme="minorEastAsia"/>
          <w:sz w:val="22"/>
          <w:lang w:val="en-US"/>
        </w:rPr>
        <w:t>7 (or 8)</w:t>
      </w:r>
    </w:p>
    <w:p w14:paraId="2317AEB1" w14:textId="77777777" w:rsidR="00131771" w:rsidRDefault="00131771" w:rsidP="00131771">
      <w:pPr>
        <w:snapToGrid w:val="0"/>
        <w:spacing w:before="60" w:after="60"/>
        <w:jc w:val="both"/>
        <w:rPr>
          <w:rFonts w:eastAsiaTheme="minorEastAsia"/>
          <w:sz w:val="22"/>
        </w:rPr>
      </w:pPr>
    </w:p>
    <w:p w14:paraId="5E957DDD" w14:textId="77777777" w:rsidR="00131771" w:rsidRDefault="00131771" w:rsidP="00131771">
      <w:pPr>
        <w:snapToGrid w:val="0"/>
        <w:spacing w:before="60" w:after="60"/>
        <w:jc w:val="both"/>
        <w:rPr>
          <w:rFonts w:eastAsiaTheme="minorEastAsia"/>
          <w:sz w:val="22"/>
        </w:rPr>
      </w:pPr>
      <w:r>
        <w:rPr>
          <w:rFonts w:eastAsiaTheme="minorEastAsia"/>
          <w:sz w:val="22"/>
        </w:rPr>
        <w:t>FL’s observation:</w:t>
      </w:r>
    </w:p>
    <w:p w14:paraId="280A5EA7" w14:textId="77777777" w:rsidR="00131771" w:rsidRDefault="00131771" w:rsidP="00131771">
      <w:pPr>
        <w:snapToGrid w:val="0"/>
        <w:spacing w:before="60" w:after="60"/>
        <w:jc w:val="both"/>
        <w:rPr>
          <w:rFonts w:eastAsiaTheme="minorEastAsia"/>
          <w:sz w:val="22"/>
        </w:rPr>
      </w:pPr>
      <w:r>
        <w:rPr>
          <w:rFonts w:eastAsiaTheme="minorEastAsia"/>
          <w:sz w:val="22"/>
        </w:rPr>
        <w:t>Situation has not been changed from the last RAN1 meeting. Agreeing some correction will not be possible in RAN1, so what FL can suggest is only the following.</w:t>
      </w:r>
    </w:p>
    <w:p w14:paraId="64EDCBFD" w14:textId="77777777" w:rsidR="00447C2A" w:rsidRDefault="00447C2A">
      <w:pPr>
        <w:snapToGrid w:val="0"/>
        <w:spacing w:before="60" w:after="60"/>
        <w:jc w:val="both"/>
        <w:rPr>
          <w:rFonts w:eastAsiaTheme="minorEastAsia"/>
          <w:sz w:val="22"/>
        </w:rPr>
      </w:pPr>
    </w:p>
    <w:p w14:paraId="37CE8182" w14:textId="376F4EB4" w:rsidR="00131771" w:rsidRDefault="00131771" w:rsidP="00131771">
      <w:pPr>
        <w:snapToGrid w:val="0"/>
        <w:rPr>
          <w:rFonts w:eastAsia="Batang"/>
          <w:b/>
          <w:sz w:val="20"/>
          <w:lang w:val="en-US" w:eastAsia="zh-CN"/>
        </w:rPr>
      </w:pPr>
      <w:r>
        <w:rPr>
          <w:rFonts w:eastAsia="Batang"/>
          <w:b/>
          <w:sz w:val="20"/>
          <w:highlight w:val="yellow"/>
          <w:lang w:val="en-US" w:eastAsia="zh-CN"/>
        </w:rPr>
        <w:t>Proposal 2-2_</w:t>
      </w:r>
      <w:r w:rsidR="008F5DDA">
        <w:rPr>
          <w:rFonts w:eastAsia="Batang"/>
          <w:b/>
          <w:sz w:val="20"/>
          <w:highlight w:val="yellow"/>
          <w:lang w:val="en-US" w:eastAsia="zh-CN"/>
        </w:rPr>
        <w:t>v</w:t>
      </w:r>
      <w:r w:rsidR="008F5DDA" w:rsidRPr="008561EF">
        <w:rPr>
          <w:rFonts w:eastAsia="Batang"/>
          <w:b/>
          <w:color w:val="FF0000"/>
          <w:sz w:val="20"/>
          <w:highlight w:val="yellow"/>
          <w:lang w:val="en-US" w:eastAsia="zh-CN"/>
        </w:rPr>
        <w:t>1</w:t>
      </w:r>
    </w:p>
    <w:p w14:paraId="084B1E83" w14:textId="77777777" w:rsidR="00131771" w:rsidRDefault="00131771" w:rsidP="00131771">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phase continuity compensation</w:t>
      </w:r>
      <w:r>
        <w:t xml:space="preserve"> </w:t>
      </w:r>
      <w:r>
        <w:rPr>
          <w:rFonts w:eastAsia="Batang"/>
          <w:sz w:val="20"/>
          <w:lang w:val="en-US" w:eastAsia="zh-CN"/>
        </w:rPr>
        <w:t xml:space="preserve">for effects of transmission delay variation, </w:t>
      </w:r>
    </w:p>
    <w:p w14:paraId="44DE499A" w14:textId="64788FA8" w:rsidR="00131771" w:rsidRPr="00D94AC7" w:rsidRDefault="00131771" w:rsidP="00131771">
      <w:pPr>
        <w:pStyle w:val="aff"/>
        <w:numPr>
          <w:ilvl w:val="0"/>
          <w:numId w:val="8"/>
        </w:numPr>
        <w:snapToGrid w:val="0"/>
        <w:ind w:leftChars="0"/>
        <w:rPr>
          <w:rFonts w:eastAsiaTheme="minorEastAsia"/>
          <w:strike/>
          <w:sz w:val="20"/>
          <w:lang w:val="en-US"/>
        </w:rPr>
      </w:pPr>
      <w:r w:rsidRPr="00D94AC7">
        <w:rPr>
          <w:rFonts w:eastAsiaTheme="minorEastAsia" w:hint="eastAsia"/>
          <w:strike/>
          <w:sz w:val="20"/>
          <w:lang w:val="en-US"/>
        </w:rPr>
        <w:t>A</w:t>
      </w:r>
      <w:r w:rsidRPr="00D94AC7">
        <w:rPr>
          <w:rFonts w:eastAsiaTheme="minorEastAsia"/>
          <w:strike/>
          <w:sz w:val="20"/>
          <w:lang w:val="en-US"/>
        </w:rPr>
        <w:t xml:space="preserve">lt 1: </w:t>
      </w:r>
      <w:r w:rsidR="008F5DDA" w:rsidRPr="008F5DDA">
        <w:rPr>
          <w:rFonts w:eastAsiaTheme="minorEastAsia"/>
          <w:strike/>
          <w:sz w:val="20"/>
          <w:szCs w:val="16"/>
          <w:lang w:val="en-US"/>
        </w:rPr>
        <w:t>TP#</w:t>
      </w:r>
      <w:r w:rsidR="008F5DDA">
        <w:rPr>
          <w:rFonts w:eastAsiaTheme="minorEastAsia"/>
          <w:strike/>
          <w:sz w:val="20"/>
          <w:szCs w:val="16"/>
          <w:lang w:val="en-US"/>
        </w:rPr>
        <w:t>2</w:t>
      </w:r>
      <w:r w:rsidR="008F5DDA" w:rsidRPr="008F5DDA">
        <w:rPr>
          <w:rFonts w:eastAsiaTheme="minorEastAsia"/>
          <w:strike/>
          <w:sz w:val="20"/>
          <w:szCs w:val="16"/>
          <w:lang w:val="en-US"/>
        </w:rPr>
        <w:t xml:space="preserve"> in 3.1.1 of R1-2401498</w:t>
      </w:r>
      <w:r w:rsidRPr="00D94AC7">
        <w:rPr>
          <w:rFonts w:eastAsiaTheme="minorEastAsia"/>
          <w:strike/>
          <w:sz w:val="20"/>
          <w:szCs w:val="16"/>
          <w:lang w:val="en-US"/>
        </w:rPr>
        <w:t xml:space="preserve"> is endorsed for TS38.214 clause 6.1.7.</w:t>
      </w:r>
    </w:p>
    <w:p w14:paraId="1EBA73C3" w14:textId="77777777" w:rsidR="00131771" w:rsidRDefault="00131771" w:rsidP="00131771">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207807C3" w14:textId="77777777" w:rsidR="00131771" w:rsidRPr="00131771" w:rsidRDefault="00131771">
      <w:pPr>
        <w:snapToGrid w:val="0"/>
        <w:spacing w:before="60" w:after="60"/>
        <w:jc w:val="both"/>
        <w:rPr>
          <w:rFonts w:eastAsiaTheme="minorEastAsia"/>
          <w:sz w:val="22"/>
          <w:lang w:val="en-US"/>
        </w:rPr>
      </w:pPr>
    </w:p>
    <w:p w14:paraId="4F7BC89B" w14:textId="77777777" w:rsidR="00131771" w:rsidRPr="00131771" w:rsidRDefault="00131771">
      <w:pPr>
        <w:snapToGrid w:val="0"/>
        <w:spacing w:before="60" w:after="60"/>
        <w:jc w:val="both"/>
        <w:rPr>
          <w:rFonts w:eastAsiaTheme="minorEastAsia"/>
          <w:sz w:val="22"/>
        </w:rPr>
      </w:pPr>
    </w:p>
    <w:p w14:paraId="11B78334"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 and FL’s comment</w:t>
      </w:r>
    </w:p>
    <w:p w14:paraId="483110A5"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1D5870F8" w14:textId="77777777" w:rsidR="00447C2A" w:rsidRDefault="00C754C0">
      <w:pPr>
        <w:pStyle w:val="aff"/>
        <w:numPr>
          <w:ilvl w:val="0"/>
          <w:numId w:val="7"/>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pecial case handling</w:t>
      </w:r>
    </w:p>
    <w:p w14:paraId="64F2AA91"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 xml:space="preserve">[3/xiaomi] </w:t>
      </w:r>
    </w:p>
    <w:p w14:paraId="4C8659A9"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Case 1: If the UE is not configured with a dedicated preamble when accessing the target cell during the handover procedure, a CBRA will be triggered in which case. The DCI scheduling Msg4 is scrambled by a C-RNTI.</w:t>
      </w:r>
    </w:p>
    <w:p w14:paraId="592A9231"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Case 2: If TA timer expiry, the UE will clear all the dedicated PUCCH configuration and initiate CBRA with C-RNTI and the DCI scheduling Msg4 is scrambled by a C-RNTI.</w:t>
      </w:r>
    </w:p>
    <w:p w14:paraId="51374DEC"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Proposal 1: For Msg4 HARQ-ACK scheduled by DCI format 1_0 scrambled by C-RNTI, reuse the repetition factor of the last dedicated PUCCH with the same PUCCH format as Msg4 HARQ-ACK scheduled by DCI format 1_0 scrambled by C-RNTI.</w:t>
      </w:r>
    </w:p>
    <w:p w14:paraId="51B534B2"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Proposal 2: The repetition factor is applied to any PUCCH transmission before dedicated PUCCH resource configuration is provided.</w:t>
      </w:r>
    </w:p>
    <w:p w14:paraId="2FB361F6"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[6/Nokia]</w:t>
      </w:r>
    </w:p>
    <w:p w14:paraId="0FC1F748"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Observation 1: There may be other cases than the handover without dedicated random access preamble where a UE may have a C-RNTI available (e.g. establishing timing after TA timer expiry, UE establishing connection from RRC_INACTIVE mode).</w:t>
      </w:r>
    </w:p>
    <w:p w14:paraId="1F3841A0"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Observation 2: RAN1 should consider all the cases where a UE may have uncertainty as to the configuration of PUCCH repetition factor. The known C-RNTI for handover case may only be a subset of the cases to consider.</w:t>
      </w:r>
    </w:p>
    <w:p w14:paraId="4C3A6101"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Proposal 1. In the case the PUCCH repetition table changes and UE is not provided with a DCI with CRC scrambled by TC-RNTI after the change, UE keeps operating with previously indicated (before the change) number of PUCCH repetitions if such number of PUCCH repetitions is supported by the new PUCCH repetition table configuration or the UE starts operating with the lowest number of PUCCH repetitions supported by the new configuration in case the previously indicated number of PUCCH repetitions is not supported by the new PUCCH repetition table.</w:t>
      </w:r>
    </w:p>
    <w:p w14:paraId="76A840F2"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[8/Apple]</w:t>
      </w:r>
    </w:p>
    <w:p w14:paraId="2FD07F19"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Consider in contention based handover, a UE is not provided with a dedicated preamble. The UE will send Msg3 and expects to receive Msg4 as contention resolution. Here, the DCI 1_0 to schedule Msg4 PDSCH, has CRC scrambled by C-RNTI. Note the DAI field is not reserved in DCI 1_0 with CRC scrambled by C-RNTI, which is different from the initial access case. Hence, the current scheme of dynamic indication of Msg4 PUCCH repetition factor does not work in contention based handover case.</w:t>
      </w:r>
    </w:p>
    <w:p w14:paraId="6CA8AD3C"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lastRenderedPageBreak/>
        <w:t>Proposal 1: To support dynamic indication of Msg4 PUCCH repetition factor in contention based handover case, handover command includes a dedicated PUCCH configuration if it is not previously configured.</w:t>
      </w:r>
    </w:p>
    <w:p w14:paraId="1E0AB7C2" w14:textId="77777777" w:rsidR="00447C2A" w:rsidRDefault="00447C2A">
      <w:pPr>
        <w:snapToGrid w:val="0"/>
        <w:spacing w:before="60" w:after="60"/>
        <w:jc w:val="both"/>
        <w:rPr>
          <w:rFonts w:eastAsiaTheme="minorEastAsia"/>
          <w:sz w:val="22"/>
          <w:lang w:val="en-US"/>
        </w:rPr>
      </w:pPr>
    </w:p>
    <w:p w14:paraId="1C3842C1"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35659F36" w14:textId="77777777" w:rsidR="00447C2A" w:rsidRDefault="00C754C0">
      <w:pPr>
        <w:pStyle w:val="aff"/>
        <w:numPr>
          <w:ilvl w:val="0"/>
          <w:numId w:val="9"/>
        </w:numPr>
        <w:snapToGrid w:val="0"/>
        <w:spacing w:before="60" w:after="60"/>
        <w:ind w:leftChars="0"/>
        <w:jc w:val="both"/>
        <w:rPr>
          <w:rFonts w:eastAsiaTheme="minorEastAsia"/>
          <w:sz w:val="22"/>
          <w:lang w:val="en-US"/>
        </w:rPr>
      </w:pPr>
      <w:r>
        <w:rPr>
          <w:rFonts w:eastAsiaTheme="minorEastAsia"/>
          <w:sz w:val="22"/>
          <w:lang w:val="en-US"/>
        </w:rPr>
        <w:t>UE behavior in actual TDW</w:t>
      </w:r>
    </w:p>
    <w:p w14:paraId="16999DD5"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[1/vivo] UE is not expected to apply TA pre-compensation update within an actual TDW</w:t>
      </w:r>
    </w:p>
    <w:p w14:paraId="1E48A53C"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[1/vivo] UE does not expect epoch time update within an actual TDW</w:t>
      </w:r>
    </w:p>
    <w:p w14:paraId="63F7B2C1"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[2/ZTE] UE is not expected to perform the DMRS bundling within an actual TDW if it causes phase discontinuity over the RAN4 requirement</w:t>
      </w:r>
    </w:p>
    <w:p w14:paraId="30918CA7"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[3/xiaomi] UE is not expected to apply TA pre-compensation update within an actual TDW if it causes phase discontinuity over the RAN4 requirement</w:t>
      </w:r>
    </w:p>
    <w:p w14:paraId="5ACDA3C8"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[3/xiaomi] Phase continuity shall be maintained taking into account phase rotation due to timing drift between the UE and the uplink time synchronization reference point</w:t>
      </w:r>
    </w:p>
    <w:p w14:paraId="1E110394"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[7/Ericsson] phase continuity shall be maintained by compensating for effects of transmission delay variation (if any) between the UE and the uplink time synchronization reference point</w:t>
      </w:r>
    </w:p>
    <w:p w14:paraId="0DC30907"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 xml:space="preserve">[10/Sharp] </w:t>
      </w:r>
    </w:p>
    <w:p w14:paraId="0E3E173B" w14:textId="77777777" w:rsidR="00447C2A" w:rsidRDefault="00C754C0">
      <w:pPr>
        <w:pStyle w:val="aff"/>
        <w:numPr>
          <w:ilvl w:val="2"/>
          <w:numId w:val="9"/>
        </w:numPr>
        <w:snapToGrid w:val="0"/>
        <w:spacing w:before="60" w:after="60"/>
        <w:ind w:leftChars="0"/>
        <w:jc w:val="both"/>
        <w:rPr>
          <w:rFonts w:eastAsiaTheme="minorEastAsia"/>
          <w:sz w:val="22"/>
          <w:lang w:val="en-US"/>
        </w:rPr>
      </w:pPr>
      <w:r>
        <w:rPr>
          <w:rFonts w:eastAsiaTheme="minorEastAsia"/>
          <w:sz w:val="22"/>
          <w:lang w:val="en-US"/>
        </w:rPr>
        <w:t>Observation 1: Intention of prohibiting TA pre-compensation within an actual TDW is already covered by clause 6.1.7 in TS38.214.</w:t>
      </w:r>
    </w:p>
    <w:p w14:paraId="7F0DE30F" w14:textId="77777777" w:rsidR="00447C2A" w:rsidRDefault="00C754C0">
      <w:pPr>
        <w:pStyle w:val="aff"/>
        <w:numPr>
          <w:ilvl w:val="2"/>
          <w:numId w:val="9"/>
        </w:numPr>
        <w:snapToGrid w:val="0"/>
        <w:spacing w:before="60" w:after="60"/>
        <w:ind w:leftChars="0"/>
        <w:jc w:val="both"/>
        <w:rPr>
          <w:rFonts w:eastAsiaTheme="minorEastAsia"/>
          <w:sz w:val="22"/>
          <w:lang w:val="en-US"/>
        </w:rPr>
      </w:pPr>
      <w:r>
        <w:rPr>
          <w:rFonts w:eastAsiaTheme="minorEastAsia"/>
          <w:sz w:val="22"/>
          <w:lang w:val="en-US"/>
        </w:rPr>
        <w:t>Proposal 1: No change is needed on clause 6.1.7 in TS 38.214 related to NTN specific DMRS bundling for PUSCH.</w:t>
      </w:r>
    </w:p>
    <w:p w14:paraId="52CCB23B" w14:textId="77777777" w:rsidR="00447C2A" w:rsidRDefault="00C754C0">
      <w:pPr>
        <w:pStyle w:val="aff"/>
        <w:numPr>
          <w:ilvl w:val="2"/>
          <w:numId w:val="9"/>
        </w:numPr>
        <w:snapToGrid w:val="0"/>
        <w:spacing w:before="60" w:after="60"/>
        <w:ind w:leftChars="0"/>
        <w:jc w:val="both"/>
        <w:rPr>
          <w:rFonts w:eastAsiaTheme="minorEastAsia"/>
          <w:sz w:val="22"/>
          <w:lang w:val="en-US"/>
        </w:rPr>
      </w:pPr>
      <w:r>
        <w:rPr>
          <w:rFonts w:eastAsiaTheme="minorEastAsia"/>
          <w:sz w:val="22"/>
          <w:lang w:val="en-US"/>
        </w:rPr>
        <w:t>Proposal 2: No change is needed on clause 4.2 in TS 38.213 related to NTN specific DMRS bundling for PUSCH.</w:t>
      </w:r>
    </w:p>
    <w:p w14:paraId="11DE5DF9"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[11/HW] phase continuity shall be maintained according to [6, TS 38.101-1] by compensating the phase rotation due to timing drift between the UE and the uplink time synchronization reference point</w:t>
      </w:r>
    </w:p>
    <w:p w14:paraId="1AC7D973" w14:textId="77777777" w:rsidR="00447C2A" w:rsidRDefault="00447C2A">
      <w:pPr>
        <w:snapToGrid w:val="0"/>
        <w:spacing w:before="60" w:after="60"/>
        <w:jc w:val="both"/>
        <w:rPr>
          <w:rFonts w:eastAsiaTheme="minorEastAsia"/>
          <w:sz w:val="22"/>
          <w:lang w:val="en-US"/>
        </w:rPr>
      </w:pPr>
    </w:p>
    <w:p w14:paraId="7FEDC8E5" w14:textId="77777777" w:rsidR="00447C2A" w:rsidRDefault="00447C2A">
      <w:pPr>
        <w:snapToGrid w:val="0"/>
        <w:spacing w:before="60" w:after="60"/>
        <w:jc w:val="both"/>
        <w:rPr>
          <w:rFonts w:eastAsiaTheme="minorEastAsia"/>
          <w:sz w:val="22"/>
          <w:lang w:val="en-US"/>
        </w:rPr>
      </w:pPr>
    </w:p>
    <w:p w14:paraId="6040FB44" w14:textId="77777777" w:rsidR="00447C2A" w:rsidRDefault="00447C2A">
      <w:pPr>
        <w:snapToGrid w:val="0"/>
        <w:spacing w:before="60" w:after="60"/>
        <w:jc w:val="both"/>
        <w:rPr>
          <w:rFonts w:eastAsiaTheme="minorEastAsia"/>
          <w:sz w:val="22"/>
          <w:lang w:val="en-US"/>
        </w:rPr>
      </w:pPr>
    </w:p>
    <w:p w14:paraId="37F44622"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31334571" w14:textId="77777777" w:rsidR="00447C2A" w:rsidRDefault="00C754C0">
      <w:pPr>
        <w:rPr>
          <w:lang w:val="en-US"/>
        </w:rPr>
      </w:pPr>
      <w:r>
        <w:rPr>
          <w:rFonts w:hint="eastAsia"/>
          <w:highlight w:val="cyan"/>
          <w:lang w:val="en-US"/>
        </w:rPr>
        <w:t>C</w:t>
      </w:r>
      <w:r>
        <w:rPr>
          <w:highlight w:val="cyan"/>
          <w:lang w:val="en-US"/>
        </w:rPr>
        <w:t>yan-highlighted</w:t>
      </w:r>
      <w:r>
        <w:rPr>
          <w:lang w:val="en-US"/>
        </w:rPr>
        <w:t xml:space="preserve"> contributions include coverage enhancement topics.</w:t>
      </w:r>
    </w:p>
    <w:p w14:paraId="16FBD7A5"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R1-2400224</w:t>
      </w:r>
      <w:r>
        <w:rPr>
          <w:sz w:val="22"/>
          <w:szCs w:val="22"/>
          <w:highlight w:val="cyan"/>
          <w:lang w:val="en-US"/>
        </w:rPr>
        <w:tab/>
        <w:t>Maintenance on Rel-18 NR NTN</w:t>
      </w:r>
      <w:r>
        <w:rPr>
          <w:sz w:val="22"/>
          <w:szCs w:val="22"/>
          <w:highlight w:val="cyan"/>
          <w:lang w:val="en-US"/>
        </w:rPr>
        <w:tab/>
        <w:t>vivo</w:t>
      </w:r>
    </w:p>
    <w:p w14:paraId="568C9561"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R1-2400353</w:t>
      </w:r>
      <w:r>
        <w:rPr>
          <w:sz w:val="22"/>
          <w:szCs w:val="22"/>
          <w:highlight w:val="cyan"/>
          <w:lang w:val="en-US"/>
        </w:rPr>
        <w:tab/>
        <w:t>Remaining issue on NR-NTN</w:t>
      </w:r>
      <w:r>
        <w:rPr>
          <w:sz w:val="22"/>
          <w:szCs w:val="22"/>
          <w:highlight w:val="cyan"/>
          <w:lang w:val="en-US"/>
        </w:rPr>
        <w:tab/>
        <w:t>ZTE</w:t>
      </w:r>
    </w:p>
    <w:p w14:paraId="6A4B8C2B"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R1-2400532</w:t>
      </w:r>
      <w:r>
        <w:rPr>
          <w:sz w:val="22"/>
          <w:szCs w:val="22"/>
          <w:highlight w:val="cyan"/>
          <w:lang w:val="en-US"/>
        </w:rPr>
        <w:tab/>
        <w:t>Discussion on remaining issues in NR NTN enhancements</w:t>
      </w:r>
      <w:r>
        <w:rPr>
          <w:sz w:val="22"/>
          <w:szCs w:val="22"/>
          <w:highlight w:val="cyan"/>
          <w:lang w:val="en-US"/>
        </w:rPr>
        <w:tab/>
        <w:t>xiaomi</w:t>
      </w:r>
    </w:p>
    <w:p w14:paraId="6F4D36F8" w14:textId="77777777" w:rsidR="00447C2A" w:rsidRDefault="00C754C0">
      <w:pPr>
        <w:pStyle w:val="aff"/>
        <w:numPr>
          <w:ilvl w:val="0"/>
          <w:numId w:val="10"/>
        </w:numPr>
        <w:snapToGrid w:val="0"/>
        <w:ind w:leftChars="0"/>
        <w:rPr>
          <w:sz w:val="22"/>
          <w:szCs w:val="22"/>
          <w:lang w:val="en-US"/>
        </w:rPr>
      </w:pPr>
      <w:r>
        <w:rPr>
          <w:sz w:val="22"/>
          <w:szCs w:val="22"/>
          <w:lang w:val="en-US"/>
        </w:rPr>
        <w:t>R1-2400587</w:t>
      </w:r>
      <w:r>
        <w:rPr>
          <w:sz w:val="22"/>
          <w:szCs w:val="22"/>
          <w:lang w:val="en-US"/>
        </w:rPr>
        <w:tab/>
        <w:t>Discussion on maintenance on NR NTN enhancements</w:t>
      </w:r>
      <w:r>
        <w:rPr>
          <w:sz w:val="22"/>
          <w:szCs w:val="22"/>
          <w:lang w:val="en-US"/>
        </w:rPr>
        <w:tab/>
        <w:t>OPPO</w:t>
      </w:r>
    </w:p>
    <w:p w14:paraId="0042B0C6" w14:textId="77777777" w:rsidR="00447C2A" w:rsidRDefault="00C754C0">
      <w:pPr>
        <w:pStyle w:val="aff"/>
        <w:numPr>
          <w:ilvl w:val="0"/>
          <w:numId w:val="10"/>
        </w:numPr>
        <w:snapToGrid w:val="0"/>
        <w:ind w:leftChars="0"/>
        <w:rPr>
          <w:sz w:val="22"/>
          <w:szCs w:val="22"/>
          <w:lang w:val="en-US"/>
        </w:rPr>
      </w:pPr>
      <w:r>
        <w:rPr>
          <w:sz w:val="22"/>
          <w:szCs w:val="22"/>
          <w:lang w:val="en-US"/>
        </w:rPr>
        <w:t>R1-2400713</w:t>
      </w:r>
      <w:r>
        <w:rPr>
          <w:sz w:val="22"/>
          <w:szCs w:val="22"/>
          <w:lang w:val="en-US"/>
        </w:rPr>
        <w:tab/>
        <w:t>Maintenance on NR NTN enhancements</w:t>
      </w:r>
      <w:r>
        <w:rPr>
          <w:sz w:val="22"/>
          <w:szCs w:val="22"/>
          <w:lang w:val="en-US"/>
        </w:rPr>
        <w:tab/>
        <w:t>Samsung</w:t>
      </w:r>
    </w:p>
    <w:p w14:paraId="198445F8"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R1-2400970</w:t>
      </w:r>
      <w:r>
        <w:rPr>
          <w:sz w:val="22"/>
          <w:szCs w:val="22"/>
          <w:highlight w:val="cyan"/>
          <w:lang w:val="en-US"/>
        </w:rPr>
        <w:tab/>
        <w:t>Open aspects related to Rel-18 maintenance for NR over NTN</w:t>
      </w:r>
      <w:r>
        <w:rPr>
          <w:sz w:val="22"/>
          <w:szCs w:val="22"/>
          <w:highlight w:val="cyan"/>
          <w:lang w:val="en-US"/>
        </w:rPr>
        <w:tab/>
        <w:t>Nokia, Nokia Shanghai Bell</w:t>
      </w:r>
    </w:p>
    <w:p w14:paraId="027CEAC1"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R1-2400976</w:t>
      </w:r>
      <w:r>
        <w:rPr>
          <w:sz w:val="22"/>
          <w:szCs w:val="22"/>
          <w:highlight w:val="cyan"/>
          <w:lang w:val="en-US"/>
        </w:rPr>
        <w:tab/>
        <w:t>On maintenance of NR NTN enhancements</w:t>
      </w:r>
      <w:r>
        <w:rPr>
          <w:sz w:val="22"/>
          <w:szCs w:val="22"/>
          <w:highlight w:val="cyan"/>
          <w:lang w:val="en-US"/>
        </w:rPr>
        <w:tab/>
        <w:t>Ericsson</w:t>
      </w:r>
    </w:p>
    <w:p w14:paraId="0D469DAD"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R1-2400995</w:t>
      </w:r>
      <w:r>
        <w:rPr>
          <w:sz w:val="22"/>
          <w:szCs w:val="22"/>
          <w:highlight w:val="cyan"/>
          <w:lang w:val="en-US"/>
        </w:rPr>
        <w:tab/>
        <w:t>On Remaining Issue of Uplink Coverage Enhancement</w:t>
      </w:r>
      <w:r>
        <w:rPr>
          <w:sz w:val="22"/>
          <w:szCs w:val="22"/>
          <w:highlight w:val="cyan"/>
          <w:lang w:val="en-US"/>
        </w:rPr>
        <w:tab/>
        <w:t>Apple</w:t>
      </w:r>
    </w:p>
    <w:p w14:paraId="691BBE49" w14:textId="77777777" w:rsidR="00447C2A" w:rsidRDefault="00C754C0">
      <w:pPr>
        <w:pStyle w:val="aff"/>
        <w:numPr>
          <w:ilvl w:val="0"/>
          <w:numId w:val="10"/>
        </w:numPr>
        <w:snapToGrid w:val="0"/>
        <w:ind w:leftChars="0"/>
        <w:rPr>
          <w:sz w:val="22"/>
          <w:szCs w:val="22"/>
          <w:lang w:val="en-US"/>
        </w:rPr>
      </w:pPr>
      <w:r>
        <w:rPr>
          <w:sz w:val="22"/>
          <w:szCs w:val="22"/>
          <w:lang w:val="en-US"/>
        </w:rPr>
        <w:t>R1-2401096</w:t>
      </w:r>
      <w:r>
        <w:rPr>
          <w:sz w:val="22"/>
          <w:szCs w:val="22"/>
          <w:lang w:val="en-US"/>
        </w:rPr>
        <w:tab/>
        <w:t>Maintenance of NR NTN enhancements</w:t>
      </w:r>
      <w:r>
        <w:rPr>
          <w:sz w:val="22"/>
          <w:szCs w:val="22"/>
          <w:lang w:val="en-US"/>
        </w:rPr>
        <w:tab/>
        <w:t>NTT DOCOMO, INC.</w:t>
      </w:r>
    </w:p>
    <w:p w14:paraId="685FE1A3"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R1-2401167</w:t>
      </w:r>
      <w:r>
        <w:rPr>
          <w:sz w:val="22"/>
          <w:szCs w:val="22"/>
          <w:highlight w:val="cyan"/>
          <w:lang w:val="en-US"/>
        </w:rPr>
        <w:tab/>
        <w:t>Maintenance on coverage enhancement for NR NTN</w:t>
      </w:r>
      <w:r>
        <w:rPr>
          <w:sz w:val="22"/>
          <w:szCs w:val="22"/>
          <w:highlight w:val="cyan"/>
          <w:lang w:val="en-US"/>
        </w:rPr>
        <w:tab/>
        <w:t>Sharp</w:t>
      </w:r>
    </w:p>
    <w:p w14:paraId="41601942"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R1-2401377</w:t>
      </w:r>
      <w:r>
        <w:rPr>
          <w:sz w:val="22"/>
          <w:szCs w:val="22"/>
          <w:highlight w:val="cyan"/>
          <w:lang w:val="en-US"/>
        </w:rPr>
        <w:tab/>
        <w:t>Maintenance of coverage enhancement for NR NTN</w:t>
      </w:r>
      <w:r>
        <w:rPr>
          <w:sz w:val="22"/>
          <w:szCs w:val="22"/>
          <w:highlight w:val="cyan"/>
          <w:lang w:val="en-US"/>
        </w:rPr>
        <w:tab/>
        <w:t>Huawei, HiSilicon</w:t>
      </w:r>
    </w:p>
    <w:p w14:paraId="1EB5DA29" w14:textId="77777777" w:rsidR="00447C2A" w:rsidRDefault="00C754C0">
      <w:pPr>
        <w:pStyle w:val="aff"/>
        <w:numPr>
          <w:ilvl w:val="0"/>
          <w:numId w:val="10"/>
        </w:numPr>
        <w:snapToGrid w:val="0"/>
        <w:ind w:leftChars="0"/>
        <w:rPr>
          <w:sz w:val="22"/>
          <w:szCs w:val="22"/>
          <w:lang w:val="en-US"/>
        </w:rPr>
      </w:pPr>
      <w:r>
        <w:rPr>
          <w:sz w:val="22"/>
          <w:szCs w:val="22"/>
          <w:lang w:val="en-US"/>
        </w:rPr>
        <w:t>R1-2401422</w:t>
      </w:r>
      <w:r>
        <w:rPr>
          <w:sz w:val="22"/>
          <w:szCs w:val="22"/>
          <w:lang w:val="en-US"/>
        </w:rPr>
        <w:tab/>
        <w:t>Maintenance on NR NTN enhancements</w:t>
      </w:r>
      <w:r>
        <w:rPr>
          <w:sz w:val="22"/>
          <w:szCs w:val="22"/>
          <w:lang w:val="en-US"/>
        </w:rPr>
        <w:tab/>
        <w:t>Qualcomm Incorporated</w:t>
      </w:r>
    </w:p>
    <w:p w14:paraId="417F20ED" w14:textId="77777777" w:rsidR="00447C2A" w:rsidRDefault="00447C2A">
      <w:pPr>
        <w:snapToGrid w:val="0"/>
        <w:rPr>
          <w:sz w:val="22"/>
          <w:szCs w:val="22"/>
        </w:rPr>
      </w:pPr>
    </w:p>
    <w:p w14:paraId="451EE942" w14:textId="77777777" w:rsidR="00447C2A" w:rsidRDefault="00447C2A">
      <w:pPr>
        <w:snapToGrid w:val="0"/>
        <w:rPr>
          <w:sz w:val="22"/>
          <w:szCs w:val="22"/>
        </w:rPr>
      </w:pPr>
    </w:p>
    <w:p w14:paraId="4DE7558E"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Appendix-1 (Copy from R18 WID)</w:t>
      </w:r>
    </w:p>
    <w:tbl>
      <w:tblPr>
        <w:tblStyle w:val="af7"/>
        <w:tblW w:w="9962" w:type="dxa"/>
        <w:tblLayout w:type="fixed"/>
        <w:tblLook w:val="04A0" w:firstRow="1" w:lastRow="0" w:firstColumn="1" w:lastColumn="0" w:noHBand="0" w:noVBand="1"/>
      </w:tblPr>
      <w:tblGrid>
        <w:gridCol w:w="9962"/>
      </w:tblGrid>
      <w:tr w:rsidR="00447C2A" w14:paraId="03C948FD" w14:textId="77777777">
        <w:tc>
          <w:tcPr>
            <w:tcW w:w="9962" w:type="dxa"/>
          </w:tcPr>
          <w:p w14:paraId="3EC9F47D" w14:textId="77777777" w:rsidR="00447C2A" w:rsidRDefault="00C754C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4B53952" w14:textId="77777777" w:rsidR="00447C2A" w:rsidRDefault="00447C2A">
            <w:pPr>
              <w:snapToGrid w:val="0"/>
              <w:spacing w:after="0"/>
              <w:rPr>
                <w:rFonts w:eastAsia="DengXian"/>
                <w:bCs/>
                <w:sz w:val="20"/>
                <w:lang w:val="en-US" w:eastAsia="en-GB"/>
              </w:rPr>
            </w:pPr>
          </w:p>
          <w:p w14:paraId="1764FDCC" w14:textId="77777777" w:rsidR="00447C2A" w:rsidRDefault="00C754C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8692A04" w14:textId="77777777" w:rsidR="00447C2A" w:rsidRDefault="00447C2A">
            <w:pPr>
              <w:snapToGrid w:val="0"/>
              <w:spacing w:after="0"/>
              <w:rPr>
                <w:rFonts w:eastAsia="DengXian"/>
                <w:bCs/>
                <w:sz w:val="20"/>
                <w:lang w:val="en-US" w:eastAsia="en-GB"/>
              </w:rPr>
            </w:pPr>
          </w:p>
          <w:p w14:paraId="157DAA0E" w14:textId="77777777" w:rsidR="00447C2A" w:rsidRDefault="00C754C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10F1A352" w14:textId="77777777" w:rsidR="00447C2A" w:rsidRDefault="00C754C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2113382A" w14:textId="77777777" w:rsidR="00447C2A" w:rsidRDefault="00C754C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795E5FA6" w14:textId="77777777" w:rsidR="00447C2A" w:rsidRDefault="00447C2A">
            <w:pPr>
              <w:snapToGrid w:val="0"/>
              <w:spacing w:after="0"/>
              <w:rPr>
                <w:rFonts w:eastAsia="DengXian"/>
                <w:bCs/>
                <w:sz w:val="20"/>
                <w:lang w:val="en-US" w:eastAsia="en-GB"/>
              </w:rPr>
            </w:pPr>
          </w:p>
          <w:p w14:paraId="34884C94" w14:textId="77777777" w:rsidR="00447C2A" w:rsidRDefault="00C754C0">
            <w:pPr>
              <w:snapToGrid w:val="0"/>
              <w:spacing w:after="0"/>
              <w:rPr>
                <w:rFonts w:eastAsia="DengXian"/>
                <w:bCs/>
                <w:sz w:val="20"/>
                <w:lang w:val="en-US" w:eastAsia="en-GB"/>
              </w:rPr>
            </w:pPr>
            <w:r>
              <w:rPr>
                <w:rFonts w:eastAsia="DengXian"/>
                <w:bCs/>
                <w:sz w:val="20"/>
                <w:lang w:val="en-US" w:eastAsia="en-GB"/>
              </w:rPr>
              <w:t>The detailed objectives are for NTN:</w:t>
            </w:r>
          </w:p>
          <w:p w14:paraId="6BEEAB8B" w14:textId="77777777" w:rsidR="00447C2A" w:rsidRDefault="00C754C0">
            <w:pPr>
              <w:numPr>
                <w:ilvl w:val="0"/>
                <w:numId w:val="11"/>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3E37F546" w14:textId="77777777" w:rsidR="00447C2A" w:rsidRDefault="00C754C0">
            <w:pPr>
              <w:pStyle w:val="aff"/>
              <w:numPr>
                <w:ilvl w:val="0"/>
                <w:numId w:val="11"/>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5C01BB1F" w14:textId="77777777" w:rsidR="00447C2A" w:rsidRDefault="00447C2A">
      <w:pPr>
        <w:snapToGrid w:val="0"/>
        <w:spacing w:before="60" w:after="60"/>
        <w:jc w:val="both"/>
        <w:rPr>
          <w:rFonts w:eastAsiaTheme="minorEastAsia"/>
          <w:sz w:val="22"/>
          <w:lang w:val="en-US"/>
        </w:rPr>
      </w:pPr>
    </w:p>
    <w:p w14:paraId="49746A5B" w14:textId="77777777" w:rsidR="00447C2A" w:rsidRDefault="00447C2A">
      <w:pPr>
        <w:snapToGrid w:val="0"/>
        <w:spacing w:before="60" w:after="60"/>
        <w:jc w:val="both"/>
        <w:rPr>
          <w:rFonts w:eastAsiaTheme="minorEastAsia"/>
          <w:sz w:val="22"/>
          <w:lang w:val="en-US"/>
        </w:rPr>
      </w:pPr>
    </w:p>
    <w:p w14:paraId="1220F396"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52D82C2"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0DFE07F9" w14:textId="77777777" w:rsidR="00447C2A" w:rsidRDefault="00C754C0">
      <w:pPr>
        <w:snapToGrid w:val="0"/>
        <w:rPr>
          <w:rFonts w:eastAsia="Batang"/>
          <w:b/>
          <w:sz w:val="20"/>
          <w:szCs w:val="24"/>
          <w:lang w:val="en-US" w:eastAsia="zh-CN"/>
        </w:rPr>
      </w:pPr>
      <w:r>
        <w:rPr>
          <w:rFonts w:eastAsia="Batang"/>
          <w:b/>
          <w:sz w:val="20"/>
          <w:szCs w:val="24"/>
          <w:highlight w:val="green"/>
          <w:lang w:val="en-US" w:eastAsia="zh-CN"/>
        </w:rPr>
        <w:t>Agreement</w:t>
      </w:r>
    </w:p>
    <w:p w14:paraId="65849779" w14:textId="77777777" w:rsidR="00447C2A" w:rsidRDefault="00C754C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2AB3E9C1" w14:textId="77777777" w:rsidR="00447C2A" w:rsidRDefault="00C754C0">
      <w:pPr>
        <w:numPr>
          <w:ilvl w:val="0"/>
          <w:numId w:val="12"/>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531B6110" w14:textId="77777777" w:rsidR="00447C2A" w:rsidRDefault="00447C2A">
      <w:pPr>
        <w:snapToGrid w:val="0"/>
        <w:rPr>
          <w:rFonts w:eastAsia="Batang"/>
          <w:sz w:val="20"/>
          <w:szCs w:val="24"/>
          <w:lang w:val="en-US" w:eastAsia="zh-CN"/>
        </w:rPr>
      </w:pPr>
    </w:p>
    <w:p w14:paraId="5C677562" w14:textId="77777777" w:rsidR="00447C2A" w:rsidRDefault="00C754C0">
      <w:pPr>
        <w:snapToGrid w:val="0"/>
        <w:rPr>
          <w:rFonts w:eastAsia="Batang"/>
          <w:b/>
          <w:sz w:val="20"/>
          <w:szCs w:val="24"/>
          <w:lang w:val="en-US" w:eastAsia="zh-CN"/>
        </w:rPr>
      </w:pPr>
      <w:r>
        <w:rPr>
          <w:rFonts w:eastAsia="Batang"/>
          <w:b/>
          <w:sz w:val="20"/>
          <w:szCs w:val="24"/>
          <w:highlight w:val="green"/>
          <w:lang w:val="en-US" w:eastAsia="zh-CN"/>
        </w:rPr>
        <w:t>Agreement</w:t>
      </w:r>
    </w:p>
    <w:p w14:paraId="080F10E3" w14:textId="77777777" w:rsidR="00447C2A" w:rsidRDefault="00C754C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4507979A"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4F4FBF31"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For polarization loss,</w:t>
      </w:r>
    </w:p>
    <w:p w14:paraId="4166A93F" w14:textId="77777777" w:rsidR="00447C2A" w:rsidRDefault="00C754C0">
      <w:pPr>
        <w:numPr>
          <w:ilvl w:val="2"/>
          <w:numId w:val="12"/>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1A77A5B0"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7B1C1592"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Step 3: The CNR and the required SNR are compared</w:t>
      </w:r>
    </w:p>
    <w:p w14:paraId="7F746A8F" w14:textId="77777777" w:rsidR="00447C2A" w:rsidRDefault="00447C2A">
      <w:pPr>
        <w:snapToGrid w:val="0"/>
        <w:rPr>
          <w:rFonts w:eastAsia="Batang"/>
          <w:sz w:val="20"/>
          <w:szCs w:val="24"/>
          <w:lang w:val="en-US" w:eastAsia="zh-CN"/>
        </w:rPr>
      </w:pPr>
    </w:p>
    <w:p w14:paraId="3028FF23" w14:textId="77777777" w:rsidR="00447C2A" w:rsidRDefault="00C754C0">
      <w:pPr>
        <w:snapToGrid w:val="0"/>
        <w:rPr>
          <w:rFonts w:eastAsia="Batang"/>
          <w:b/>
          <w:sz w:val="20"/>
          <w:szCs w:val="24"/>
          <w:lang w:val="en-US" w:eastAsia="zh-CN"/>
        </w:rPr>
      </w:pPr>
      <w:r>
        <w:rPr>
          <w:rFonts w:eastAsia="Batang"/>
          <w:b/>
          <w:sz w:val="20"/>
          <w:szCs w:val="24"/>
          <w:highlight w:val="green"/>
          <w:lang w:val="en-US" w:eastAsia="zh-CN"/>
        </w:rPr>
        <w:t>Agreement</w:t>
      </w:r>
    </w:p>
    <w:p w14:paraId="2FD0C00D" w14:textId="77777777" w:rsidR="00447C2A" w:rsidRDefault="00C754C0">
      <w:pPr>
        <w:snapToGrid w:val="0"/>
        <w:rPr>
          <w:rFonts w:eastAsia="Batang"/>
          <w:sz w:val="20"/>
          <w:lang w:val="en-US" w:eastAsia="en-US"/>
        </w:rPr>
      </w:pPr>
      <w:r>
        <w:rPr>
          <w:rFonts w:eastAsia="Batang"/>
          <w:sz w:val="20"/>
          <w:lang w:val="en-US" w:eastAsia="en-US"/>
        </w:rPr>
        <w:t>Coverage performance in NR NTN is evaluated for GEO/LEO-1200/LEO-600 scenarios.</w:t>
      </w:r>
    </w:p>
    <w:p w14:paraId="7664807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08A276C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Parameter set (Set-1/2) is discussed separately</w:t>
      </w:r>
    </w:p>
    <w:p w14:paraId="5BB4A19D"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MEO can be evaluated optionally</w:t>
      </w:r>
    </w:p>
    <w:p w14:paraId="3BA8E9A3" w14:textId="77777777" w:rsidR="00447C2A" w:rsidRDefault="00447C2A">
      <w:pPr>
        <w:snapToGrid w:val="0"/>
        <w:jc w:val="both"/>
        <w:rPr>
          <w:rFonts w:eastAsia="Batang"/>
          <w:sz w:val="20"/>
          <w:szCs w:val="24"/>
          <w:lang w:val="en-US" w:eastAsia="zh-CN"/>
        </w:rPr>
      </w:pPr>
    </w:p>
    <w:p w14:paraId="5A17F7BE" w14:textId="77777777" w:rsidR="00447C2A" w:rsidRDefault="00C754C0">
      <w:pPr>
        <w:snapToGrid w:val="0"/>
        <w:rPr>
          <w:rFonts w:eastAsia="Batang"/>
          <w:b/>
          <w:sz w:val="20"/>
          <w:lang w:val="en-US" w:eastAsia="zh-CN"/>
        </w:rPr>
      </w:pPr>
      <w:r>
        <w:rPr>
          <w:rFonts w:eastAsia="Batang"/>
          <w:b/>
          <w:sz w:val="20"/>
          <w:highlight w:val="green"/>
          <w:lang w:val="en-US" w:eastAsia="zh-CN"/>
        </w:rPr>
        <w:t>Agreement</w:t>
      </w:r>
    </w:p>
    <w:p w14:paraId="64881295" w14:textId="77777777" w:rsidR="00447C2A" w:rsidRDefault="00C754C0">
      <w:pPr>
        <w:snapToGrid w:val="0"/>
        <w:rPr>
          <w:sz w:val="20"/>
          <w:lang w:val="en-US" w:eastAsia="zh-CN"/>
        </w:rPr>
      </w:pPr>
      <w:r>
        <w:rPr>
          <w:sz w:val="20"/>
          <w:lang w:val="en-US" w:eastAsia="zh-CN"/>
        </w:rPr>
        <w:t>For evaluation of coverage performance in NR NTN,</w:t>
      </w:r>
    </w:p>
    <w:p w14:paraId="533DC0C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31AA782"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3098E5B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74B08B5F" w14:textId="77777777" w:rsidR="00447C2A" w:rsidRDefault="00447C2A">
      <w:pPr>
        <w:snapToGrid w:val="0"/>
        <w:rPr>
          <w:rFonts w:eastAsia="Batang"/>
          <w:sz w:val="20"/>
          <w:lang w:val="en-US" w:eastAsia="zh-CN"/>
        </w:rPr>
      </w:pPr>
    </w:p>
    <w:p w14:paraId="33DFA4B6" w14:textId="77777777" w:rsidR="00447C2A" w:rsidRDefault="00C754C0">
      <w:pPr>
        <w:snapToGrid w:val="0"/>
        <w:rPr>
          <w:b/>
          <w:sz w:val="20"/>
          <w:lang w:val="en-US" w:eastAsia="zh-CN"/>
        </w:rPr>
      </w:pPr>
      <w:r>
        <w:rPr>
          <w:b/>
          <w:sz w:val="20"/>
          <w:highlight w:val="green"/>
          <w:lang w:val="en-US" w:eastAsia="zh-CN"/>
        </w:rPr>
        <w:t>Agreement</w:t>
      </w:r>
    </w:p>
    <w:p w14:paraId="25BEB4DB" w14:textId="77777777" w:rsidR="00447C2A" w:rsidRDefault="00C754C0">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202D0E20" w14:textId="77777777" w:rsidR="00447C2A" w:rsidRDefault="00C754C0">
      <w:pPr>
        <w:numPr>
          <w:ilvl w:val="0"/>
          <w:numId w:val="12"/>
        </w:numPr>
        <w:snapToGrid w:val="0"/>
        <w:ind w:left="720" w:hanging="360"/>
        <w:rPr>
          <w:sz w:val="20"/>
          <w:lang w:val="en-US"/>
        </w:rPr>
      </w:pPr>
      <w:r>
        <w:rPr>
          <w:sz w:val="20"/>
          <w:lang w:val="en-US"/>
        </w:rPr>
        <w:t>Each packet is transmitted within 20 ms, if packet combining is not used.</w:t>
      </w:r>
    </w:p>
    <w:p w14:paraId="7B83AFEC"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0600E9D3"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lastRenderedPageBreak/>
        <w:t>Companies are encouraged to report how to apply packet combining, if used.</w:t>
      </w:r>
    </w:p>
    <w:p w14:paraId="6C16E525"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45619DB3" w14:textId="77777777" w:rsidR="00447C2A" w:rsidRDefault="00C754C0">
      <w:pPr>
        <w:numPr>
          <w:ilvl w:val="2"/>
          <w:numId w:val="12"/>
        </w:numPr>
        <w:snapToGrid w:val="0"/>
        <w:rPr>
          <w:sz w:val="20"/>
          <w:lang w:val="en-US"/>
        </w:rPr>
      </w:pPr>
      <w:r>
        <w:rPr>
          <w:sz w:val="20"/>
          <w:lang w:val="en-US"/>
        </w:rPr>
        <w:t>Companies should report the impact on E2E latency</w:t>
      </w:r>
    </w:p>
    <w:p w14:paraId="4CEBAD2D" w14:textId="77777777" w:rsidR="00447C2A" w:rsidRDefault="00C754C0">
      <w:pPr>
        <w:numPr>
          <w:ilvl w:val="0"/>
          <w:numId w:val="12"/>
        </w:numPr>
        <w:snapToGrid w:val="0"/>
        <w:ind w:left="720" w:hanging="360"/>
        <w:rPr>
          <w:sz w:val="20"/>
          <w:lang w:val="en-US"/>
        </w:rPr>
      </w:pPr>
      <w:r>
        <w:rPr>
          <w:sz w:val="20"/>
          <w:lang w:val="en-US"/>
        </w:rPr>
        <w:t>VoIP is evaluated only in LEO scenario.</w:t>
      </w:r>
    </w:p>
    <w:p w14:paraId="085F6653" w14:textId="77777777" w:rsidR="00447C2A" w:rsidRDefault="00C754C0">
      <w:pPr>
        <w:numPr>
          <w:ilvl w:val="0"/>
          <w:numId w:val="12"/>
        </w:numPr>
        <w:snapToGrid w:val="0"/>
        <w:ind w:left="720" w:hanging="360"/>
        <w:rPr>
          <w:sz w:val="20"/>
          <w:lang w:val="en-US"/>
        </w:rPr>
      </w:pPr>
      <w:r>
        <w:rPr>
          <w:sz w:val="20"/>
          <w:lang w:val="en-US"/>
        </w:rPr>
        <w:t>Note 1: PRB/MCS/TBS determinations are discussed separately</w:t>
      </w:r>
    </w:p>
    <w:p w14:paraId="4EE542DC" w14:textId="77777777" w:rsidR="00447C2A" w:rsidRDefault="00C754C0">
      <w:pPr>
        <w:numPr>
          <w:ilvl w:val="0"/>
          <w:numId w:val="12"/>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4C42E16A" w14:textId="77777777" w:rsidR="00447C2A" w:rsidRDefault="00447C2A">
      <w:pPr>
        <w:snapToGrid w:val="0"/>
        <w:rPr>
          <w:rFonts w:eastAsia="Batang"/>
          <w:sz w:val="20"/>
          <w:szCs w:val="24"/>
          <w:lang w:val="en-US" w:eastAsia="zh-CN"/>
        </w:rPr>
      </w:pPr>
    </w:p>
    <w:p w14:paraId="3CCE8423"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9B00A61" w14:textId="77777777" w:rsidR="00447C2A" w:rsidRDefault="00C754C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518B1902" w14:textId="77777777" w:rsidR="00447C2A" w:rsidRDefault="00C754C0">
      <w:pPr>
        <w:numPr>
          <w:ilvl w:val="0"/>
          <w:numId w:val="12"/>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604B3F89"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41D1547E" w14:textId="77777777" w:rsidR="00447C2A" w:rsidRDefault="00447C2A">
      <w:pPr>
        <w:snapToGrid w:val="0"/>
        <w:jc w:val="both"/>
        <w:rPr>
          <w:rFonts w:eastAsia="SimSun"/>
          <w:sz w:val="20"/>
          <w:szCs w:val="22"/>
          <w:lang w:val="en-US"/>
        </w:rPr>
      </w:pPr>
    </w:p>
    <w:p w14:paraId="16A34AEE"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117E482F" w14:textId="77777777" w:rsidR="00447C2A" w:rsidRDefault="00C754C0">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447C2A" w14:paraId="2D327198"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3DDA2" w14:textId="77777777" w:rsidR="00447C2A" w:rsidRDefault="00C754C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7A704A" w14:textId="77777777" w:rsidR="00447C2A" w:rsidRDefault="00C754C0">
            <w:pPr>
              <w:snapToGrid w:val="0"/>
              <w:jc w:val="center"/>
              <w:rPr>
                <w:rFonts w:eastAsia="Batang"/>
                <w:sz w:val="20"/>
                <w:szCs w:val="24"/>
                <w:lang w:val="en-US" w:eastAsia="en-US"/>
              </w:rPr>
            </w:pPr>
            <w:r>
              <w:rPr>
                <w:rFonts w:eastAsia="Batang"/>
                <w:sz w:val="18"/>
                <w:szCs w:val="18"/>
                <w:lang w:val="en-US" w:eastAsia="en-US"/>
              </w:rPr>
              <w:t>Notes</w:t>
            </w:r>
          </w:p>
        </w:tc>
      </w:tr>
      <w:tr w:rsidR="00447C2A" w14:paraId="4FB4D7A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C9C3B" w14:textId="77777777" w:rsidR="00447C2A" w:rsidRDefault="00C754C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4225E7" w14:textId="77777777" w:rsidR="00447C2A" w:rsidRDefault="00C754C0">
            <w:pPr>
              <w:snapToGrid w:val="0"/>
              <w:jc w:val="center"/>
              <w:rPr>
                <w:rFonts w:eastAsia="Batang"/>
                <w:sz w:val="20"/>
                <w:szCs w:val="24"/>
                <w:lang w:val="en-US" w:eastAsia="en-US"/>
              </w:rPr>
            </w:pPr>
            <w:r>
              <w:rPr>
                <w:rFonts w:eastAsia="Batang"/>
                <w:sz w:val="18"/>
                <w:szCs w:val="18"/>
                <w:lang w:val="en-US" w:eastAsia="en-US"/>
              </w:rPr>
              <w:t>2 GHz for DL and UL (S-band)</w:t>
            </w:r>
          </w:p>
        </w:tc>
      </w:tr>
      <w:tr w:rsidR="00447C2A" w14:paraId="78ECE5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C2E0A3" w14:textId="77777777" w:rsidR="00447C2A" w:rsidRDefault="00C754C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A30B06C" w14:textId="77777777" w:rsidR="00447C2A" w:rsidRDefault="00C754C0">
            <w:pPr>
              <w:snapToGrid w:val="0"/>
              <w:jc w:val="center"/>
              <w:rPr>
                <w:rFonts w:eastAsia="Batang"/>
                <w:sz w:val="20"/>
                <w:szCs w:val="24"/>
                <w:lang w:val="en-US" w:eastAsia="en-US"/>
              </w:rPr>
            </w:pPr>
            <w:r>
              <w:rPr>
                <w:rFonts w:eastAsia="Batang"/>
                <w:sz w:val="18"/>
                <w:szCs w:val="18"/>
                <w:lang w:val="en-US" w:eastAsia="en-US"/>
              </w:rPr>
              <w:t>FFS</w:t>
            </w:r>
          </w:p>
        </w:tc>
      </w:tr>
      <w:tr w:rsidR="00447C2A" w14:paraId="2A923BF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30C133" w14:textId="77777777" w:rsidR="00447C2A" w:rsidRDefault="00C754C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70985E" w14:textId="77777777" w:rsidR="00447C2A" w:rsidRDefault="00C754C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47C2A" w14:paraId="78F1257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46434" w14:textId="77777777" w:rsidR="00447C2A" w:rsidRDefault="00C754C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454EC10" w14:textId="77777777" w:rsidR="00447C2A" w:rsidRDefault="00C754C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447C2A" w14:paraId="54C1B8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6FF40" w14:textId="77777777" w:rsidR="00447C2A" w:rsidRDefault="00C754C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EB1CEF" w14:textId="77777777" w:rsidR="00447C2A" w:rsidRDefault="00C754C0">
            <w:pPr>
              <w:snapToGrid w:val="0"/>
              <w:jc w:val="center"/>
              <w:rPr>
                <w:rFonts w:eastAsia="Batang"/>
                <w:sz w:val="20"/>
                <w:szCs w:val="24"/>
                <w:lang w:val="en-US" w:eastAsia="en-US"/>
              </w:rPr>
            </w:pPr>
            <w:r>
              <w:rPr>
                <w:rFonts w:eastAsia="Batang"/>
                <w:sz w:val="18"/>
                <w:szCs w:val="18"/>
                <w:lang w:val="en-US" w:eastAsia="en-US"/>
              </w:rPr>
              <w:t>Equation (6.6-8) in [2]</w:t>
            </w:r>
          </w:p>
        </w:tc>
      </w:tr>
      <w:tr w:rsidR="00447C2A" w14:paraId="2FD83C0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A1D08" w14:textId="77777777" w:rsidR="00447C2A" w:rsidRDefault="00C754C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988FFB" w14:textId="77777777" w:rsidR="00447C2A" w:rsidRDefault="00C754C0">
            <w:pPr>
              <w:snapToGrid w:val="0"/>
              <w:jc w:val="center"/>
              <w:rPr>
                <w:rFonts w:eastAsia="Batang"/>
                <w:sz w:val="20"/>
                <w:szCs w:val="24"/>
                <w:lang w:val="en-US" w:eastAsia="en-US"/>
              </w:rPr>
            </w:pPr>
            <w:r>
              <w:rPr>
                <w:rFonts w:eastAsia="Batang"/>
                <w:sz w:val="18"/>
                <w:szCs w:val="18"/>
                <w:lang w:val="en-US" w:eastAsia="en-US"/>
              </w:rPr>
              <w:t>3 dB</w:t>
            </w:r>
          </w:p>
        </w:tc>
      </w:tr>
      <w:tr w:rsidR="00447C2A" w14:paraId="07620C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34943" w14:textId="77777777" w:rsidR="00447C2A" w:rsidRDefault="00C754C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89E40B7" w14:textId="77777777" w:rsidR="00447C2A" w:rsidRDefault="00C754C0">
            <w:pPr>
              <w:snapToGrid w:val="0"/>
              <w:jc w:val="center"/>
              <w:rPr>
                <w:rFonts w:eastAsia="Batang"/>
                <w:sz w:val="20"/>
                <w:szCs w:val="24"/>
                <w:lang w:val="en-US" w:eastAsia="en-US"/>
              </w:rPr>
            </w:pPr>
            <w:r>
              <w:rPr>
                <w:rFonts w:eastAsia="Batang"/>
                <w:sz w:val="18"/>
                <w:szCs w:val="18"/>
                <w:lang w:val="en-US" w:eastAsia="en-US"/>
              </w:rPr>
              <w:t>Section 6.6.6 in [2]</w:t>
            </w:r>
          </w:p>
          <w:p w14:paraId="1A25A139" w14:textId="77777777" w:rsidR="00447C2A" w:rsidRDefault="00C754C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5D996B29" wp14:editId="61B0E6E0">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30A6BB09" w14:textId="77777777" w:rsidR="00447C2A" w:rsidRDefault="00C754C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47C2A" w14:paraId="45E15A5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363FE" w14:textId="77777777" w:rsidR="00447C2A" w:rsidRDefault="00C754C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0CFFB1E" w14:textId="77777777" w:rsidR="00447C2A" w:rsidRDefault="00C754C0">
            <w:pPr>
              <w:snapToGrid w:val="0"/>
              <w:jc w:val="center"/>
              <w:rPr>
                <w:rFonts w:eastAsia="Batang"/>
                <w:sz w:val="20"/>
                <w:szCs w:val="24"/>
                <w:lang w:val="en-US" w:eastAsia="en-US"/>
              </w:rPr>
            </w:pPr>
            <w:r>
              <w:rPr>
                <w:rFonts w:eastAsia="Batang"/>
                <w:sz w:val="18"/>
                <w:szCs w:val="18"/>
                <w:lang w:val="en-US" w:eastAsia="en-US"/>
              </w:rPr>
              <w:t>0 dB</w:t>
            </w:r>
          </w:p>
        </w:tc>
      </w:tr>
      <w:tr w:rsidR="00447C2A" w14:paraId="55797BA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533DB4" w14:textId="77777777" w:rsidR="00447C2A" w:rsidRDefault="00C754C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730AFE" w14:textId="77777777" w:rsidR="00447C2A" w:rsidRDefault="00C754C0">
            <w:pPr>
              <w:snapToGrid w:val="0"/>
              <w:jc w:val="center"/>
              <w:rPr>
                <w:rFonts w:eastAsia="Batang"/>
                <w:sz w:val="20"/>
                <w:szCs w:val="24"/>
                <w:lang w:val="en-US" w:eastAsia="en-US"/>
              </w:rPr>
            </w:pPr>
            <w:r>
              <w:rPr>
                <w:rFonts w:eastAsia="Batang"/>
                <w:sz w:val="18"/>
                <w:szCs w:val="18"/>
                <w:lang w:val="en-US" w:eastAsia="en-US"/>
              </w:rPr>
              <w:t>Yes</w:t>
            </w:r>
          </w:p>
        </w:tc>
      </w:tr>
      <w:tr w:rsidR="00447C2A" w14:paraId="7955B38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8A2A9" w14:textId="77777777" w:rsidR="00447C2A" w:rsidRDefault="00C754C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D4F8B4" w14:textId="77777777" w:rsidR="00447C2A" w:rsidRDefault="00C754C0">
            <w:pPr>
              <w:snapToGrid w:val="0"/>
              <w:jc w:val="center"/>
              <w:rPr>
                <w:rFonts w:eastAsia="Batang"/>
                <w:sz w:val="20"/>
                <w:szCs w:val="24"/>
                <w:lang w:val="en-US" w:eastAsia="en-US"/>
              </w:rPr>
            </w:pPr>
            <w:r>
              <w:rPr>
                <w:rFonts w:eastAsia="Batang"/>
                <w:sz w:val="18"/>
                <w:szCs w:val="18"/>
                <w:lang w:val="en-US" w:eastAsia="en-US"/>
              </w:rPr>
              <w:t>Circular polarization</w:t>
            </w:r>
          </w:p>
        </w:tc>
      </w:tr>
      <w:tr w:rsidR="00447C2A" w14:paraId="67C804F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D64831" w14:textId="77777777" w:rsidR="00447C2A" w:rsidRDefault="00C754C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C7883" w14:textId="77777777" w:rsidR="00447C2A" w:rsidRDefault="00C754C0">
            <w:pPr>
              <w:snapToGrid w:val="0"/>
              <w:jc w:val="center"/>
              <w:rPr>
                <w:rFonts w:eastAsia="Batang"/>
                <w:sz w:val="20"/>
                <w:szCs w:val="24"/>
                <w:lang w:val="en-US" w:eastAsia="en-US"/>
              </w:rPr>
            </w:pPr>
            <w:r>
              <w:rPr>
                <w:rFonts w:eastAsia="Batang"/>
                <w:sz w:val="18"/>
                <w:szCs w:val="18"/>
                <w:lang w:val="en-US" w:eastAsia="en-US"/>
              </w:rPr>
              <w:t>[S band: (M, N, P) = (1,1,2)]</w:t>
            </w:r>
          </w:p>
        </w:tc>
      </w:tr>
      <w:tr w:rsidR="00447C2A" w14:paraId="5B6515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36D97" w14:textId="77777777" w:rsidR="00447C2A" w:rsidRDefault="00C754C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402F59" w14:textId="77777777" w:rsidR="00447C2A" w:rsidRDefault="00C754C0">
            <w:pPr>
              <w:snapToGrid w:val="0"/>
              <w:jc w:val="center"/>
              <w:rPr>
                <w:rFonts w:eastAsia="Batang"/>
                <w:sz w:val="20"/>
                <w:szCs w:val="24"/>
                <w:lang w:val="en-US" w:eastAsia="en-US"/>
              </w:rPr>
            </w:pPr>
            <w:r>
              <w:rPr>
                <w:rFonts w:eastAsia="Batang"/>
                <w:sz w:val="18"/>
                <w:szCs w:val="18"/>
                <w:lang w:val="en-US" w:eastAsia="en-US"/>
              </w:rPr>
              <w:t>Equation (6.6-2) in [2]</w:t>
            </w:r>
          </w:p>
        </w:tc>
      </w:tr>
      <w:tr w:rsidR="00447C2A" w14:paraId="53A7702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B0F49" w14:textId="77777777" w:rsidR="00447C2A" w:rsidRDefault="00C754C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D8648E5" w14:textId="77777777" w:rsidR="00447C2A" w:rsidRDefault="00C754C0">
            <w:pPr>
              <w:snapToGrid w:val="0"/>
              <w:jc w:val="center"/>
              <w:rPr>
                <w:rFonts w:eastAsia="Batang"/>
                <w:sz w:val="20"/>
                <w:szCs w:val="24"/>
                <w:lang w:val="en-US" w:eastAsia="en-US"/>
              </w:rPr>
            </w:pPr>
            <w:r>
              <w:rPr>
                <w:rFonts w:eastAsia="Batang"/>
                <w:sz w:val="18"/>
                <w:szCs w:val="18"/>
                <w:lang w:val="en-US" w:eastAsia="en-US"/>
              </w:rPr>
              <w:t>FFS</w:t>
            </w:r>
          </w:p>
        </w:tc>
      </w:tr>
      <w:tr w:rsidR="00447C2A" w14:paraId="03DDF9A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875945" w14:textId="77777777" w:rsidR="00447C2A" w:rsidRDefault="00C754C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8788DA0" w14:textId="77777777" w:rsidR="00447C2A" w:rsidRDefault="00C754C0">
            <w:pPr>
              <w:snapToGrid w:val="0"/>
              <w:jc w:val="center"/>
              <w:rPr>
                <w:rFonts w:eastAsia="Batang"/>
                <w:sz w:val="20"/>
                <w:szCs w:val="24"/>
                <w:lang w:val="en-US" w:eastAsia="en-US"/>
              </w:rPr>
            </w:pPr>
            <w:r>
              <w:rPr>
                <w:rFonts w:eastAsia="Batang"/>
                <w:sz w:val="18"/>
                <w:szCs w:val="18"/>
                <w:lang w:val="en-US" w:eastAsia="en-US"/>
              </w:rPr>
              <w:t>FFS</w:t>
            </w:r>
          </w:p>
        </w:tc>
      </w:tr>
      <w:tr w:rsidR="00447C2A" w14:paraId="5450A02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BE92C4" w14:textId="77777777" w:rsidR="00447C2A" w:rsidRDefault="00C754C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B115E05" w14:textId="77777777" w:rsidR="00447C2A" w:rsidRDefault="00C754C0">
            <w:pPr>
              <w:snapToGrid w:val="0"/>
              <w:jc w:val="center"/>
              <w:rPr>
                <w:rFonts w:eastAsia="Batang"/>
                <w:sz w:val="20"/>
                <w:szCs w:val="24"/>
                <w:lang w:val="en-US" w:eastAsia="en-US"/>
              </w:rPr>
            </w:pPr>
            <w:r>
              <w:rPr>
                <w:rFonts w:eastAsia="Batang"/>
                <w:sz w:val="18"/>
                <w:szCs w:val="18"/>
                <w:lang w:val="en-US" w:eastAsia="en-US"/>
              </w:rPr>
              <w:t>As agreed separately</w:t>
            </w:r>
          </w:p>
        </w:tc>
      </w:tr>
      <w:tr w:rsidR="00447C2A" w14:paraId="7FC0A4B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E1805" w14:textId="77777777" w:rsidR="00447C2A" w:rsidRDefault="00C754C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8C55B5" w14:textId="77777777" w:rsidR="00447C2A" w:rsidRDefault="00C754C0">
            <w:pPr>
              <w:snapToGrid w:val="0"/>
              <w:jc w:val="center"/>
              <w:rPr>
                <w:rFonts w:eastAsia="Batang"/>
                <w:sz w:val="20"/>
                <w:szCs w:val="24"/>
                <w:lang w:val="en-US" w:eastAsia="en-US"/>
              </w:rPr>
            </w:pPr>
            <w:r>
              <w:rPr>
                <w:rFonts w:eastAsia="Batang"/>
                <w:sz w:val="18"/>
                <w:szCs w:val="18"/>
                <w:lang w:val="en-US" w:eastAsia="en-US"/>
              </w:rPr>
              <w:t>CNR</w:t>
            </w:r>
          </w:p>
        </w:tc>
      </w:tr>
      <w:tr w:rsidR="00447C2A" w14:paraId="0A9F278A"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7C07E1" w14:textId="77777777" w:rsidR="00447C2A" w:rsidRDefault="00C754C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5D470A71" w14:textId="77777777" w:rsidR="00447C2A" w:rsidRDefault="00C754C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5A95F731" wp14:editId="4638E825">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09688ABD" w14:textId="77777777" w:rsidR="00447C2A" w:rsidRDefault="00C754C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16BC996D" w14:textId="77777777" w:rsidR="00447C2A" w:rsidRDefault="00C754C0">
      <w:pPr>
        <w:snapToGrid w:val="0"/>
        <w:rPr>
          <w:rFonts w:eastAsia="Batang"/>
          <w:sz w:val="20"/>
          <w:szCs w:val="24"/>
          <w:lang w:val="en-US" w:eastAsia="zh-CN"/>
        </w:rPr>
      </w:pPr>
      <w:r>
        <w:rPr>
          <w:rFonts w:eastAsia="Batang"/>
          <w:sz w:val="20"/>
          <w:szCs w:val="24"/>
          <w:lang w:val="en-US" w:eastAsia="zh-CN"/>
        </w:rPr>
        <w:t> </w:t>
      </w:r>
    </w:p>
    <w:p w14:paraId="5C56983A"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011ADAAA" w14:textId="77777777" w:rsidR="00447C2A" w:rsidRDefault="00C754C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7E436D51" w14:textId="77777777" w:rsidR="00447C2A" w:rsidRDefault="00C754C0">
      <w:pPr>
        <w:numPr>
          <w:ilvl w:val="0"/>
          <w:numId w:val="12"/>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7BC5BA27"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For low-data rate service, max 32 PUSCH repetitions</w:t>
      </w:r>
    </w:p>
    <w:p w14:paraId="6B836DF7"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TBoMS</w:t>
      </w:r>
    </w:p>
    <w:p w14:paraId="2C1E8A0D"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Joint channel estimation (DMRS bundling)</w:t>
      </w:r>
    </w:p>
    <w:p w14:paraId="2AA2EF2A"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w:t>
      </w:r>
    </w:p>
    <w:p w14:paraId="47BDDAF3"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Max 16 Msg.3 PUSCH repetitions</w:t>
      </w:r>
    </w:p>
    <w:p w14:paraId="59857B0F" w14:textId="77777777" w:rsidR="00447C2A" w:rsidRDefault="00447C2A">
      <w:pPr>
        <w:snapToGrid w:val="0"/>
        <w:jc w:val="both"/>
        <w:rPr>
          <w:rFonts w:eastAsia="Batang"/>
          <w:sz w:val="20"/>
          <w:szCs w:val="24"/>
          <w:lang w:val="en-US" w:eastAsia="zh-CN"/>
        </w:rPr>
      </w:pPr>
    </w:p>
    <w:p w14:paraId="70CEE608"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4C5BBD36" w14:textId="77777777" w:rsidR="00447C2A" w:rsidRDefault="00C754C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7676A7A4"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10A356A"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For UL, 3 kbps and 100 kbps</w:t>
      </w:r>
    </w:p>
    <w:p w14:paraId="3FB000A5"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lastRenderedPageBreak/>
        <w:t>FFS: which data rate applies for GEO/MEO/LEO</w:t>
      </w:r>
    </w:p>
    <w:p w14:paraId="5E158B50" w14:textId="77777777" w:rsidR="00447C2A" w:rsidRDefault="00447C2A">
      <w:pPr>
        <w:snapToGrid w:val="0"/>
        <w:rPr>
          <w:rFonts w:eastAsia="Batang"/>
          <w:sz w:val="20"/>
          <w:szCs w:val="24"/>
          <w:lang w:val="en-US" w:eastAsia="zh-CN"/>
        </w:rPr>
      </w:pPr>
    </w:p>
    <w:p w14:paraId="7B8E5FF0"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20037F43" w14:textId="77777777" w:rsidR="00447C2A" w:rsidRDefault="00C754C0">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4135F798"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PUSCH for VoIP</w:t>
      </w:r>
    </w:p>
    <w:p w14:paraId="4E685C48"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PUSCH for low data rate service</w:t>
      </w:r>
    </w:p>
    <w:p w14:paraId="14A91CBC"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PUCCH format 1 with 2 bits </w:t>
      </w:r>
    </w:p>
    <w:p w14:paraId="36C02553"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PUCCH format 3 with 11 bits </w:t>
      </w:r>
    </w:p>
    <w:p w14:paraId="0464B08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PRACH format 0</w:t>
      </w:r>
    </w:p>
    <w:p w14:paraId="25D4060E"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PRACH format 2</w:t>
      </w:r>
    </w:p>
    <w:p w14:paraId="51F8FB9C"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PRACH format B4 </w:t>
      </w:r>
    </w:p>
    <w:p w14:paraId="57D9762C"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PUSCH Msg.3</w:t>
      </w:r>
    </w:p>
    <w:p w14:paraId="4C976268"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PUCCH for Msg.4 HARQ-ACK </w:t>
      </w:r>
    </w:p>
    <w:p w14:paraId="66A70340"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SSB</w:t>
      </w:r>
    </w:p>
    <w:p w14:paraId="3034956D"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PDSCH for VoIP</w:t>
      </w:r>
    </w:p>
    <w:p w14:paraId="6C55550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PDSCH for low data rate service</w:t>
      </w:r>
    </w:p>
    <w:p w14:paraId="20AB027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PDSCH Msg.2 </w:t>
      </w:r>
    </w:p>
    <w:p w14:paraId="5B8AA037"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PDSCH Msg.4</w:t>
      </w:r>
    </w:p>
    <w:p w14:paraId="70314A06"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PDCCH</w:t>
      </w:r>
    </w:p>
    <w:p w14:paraId="2DF1C58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Broadcast PDCCH (PDCCH of Msg.2) </w:t>
      </w:r>
    </w:p>
    <w:p w14:paraId="2F33EE44" w14:textId="77777777" w:rsidR="00447C2A" w:rsidRDefault="00447C2A">
      <w:pPr>
        <w:snapToGrid w:val="0"/>
        <w:rPr>
          <w:rFonts w:eastAsia="Batang"/>
          <w:sz w:val="20"/>
          <w:szCs w:val="24"/>
          <w:lang w:val="en-US" w:eastAsia="zh-CN"/>
        </w:rPr>
      </w:pPr>
    </w:p>
    <w:p w14:paraId="764863D7"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22B37B3" w14:textId="77777777" w:rsidR="00447C2A" w:rsidRDefault="00C754C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5F04ACF6" w14:textId="77777777" w:rsidR="00447C2A" w:rsidRDefault="00447C2A">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447C2A" w14:paraId="78A940B9" w14:textId="77777777">
        <w:trPr>
          <w:jc w:val="center"/>
        </w:trPr>
        <w:tc>
          <w:tcPr>
            <w:tcW w:w="2487" w:type="dxa"/>
          </w:tcPr>
          <w:p w14:paraId="516C3886"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3FC160BE"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47C2A" w14:paraId="0B87B74D" w14:textId="77777777">
        <w:trPr>
          <w:jc w:val="center"/>
        </w:trPr>
        <w:tc>
          <w:tcPr>
            <w:tcW w:w="2487" w:type="dxa"/>
          </w:tcPr>
          <w:p w14:paraId="1024E209"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72002B3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447C2A" w14:paraId="575C265C" w14:textId="77777777">
        <w:trPr>
          <w:jc w:val="center"/>
        </w:trPr>
        <w:tc>
          <w:tcPr>
            <w:tcW w:w="2487" w:type="dxa"/>
          </w:tcPr>
          <w:p w14:paraId="708FCD6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57C8C13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4BAA17B4"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47C2A" w14:paraId="136C5577" w14:textId="77777777">
        <w:trPr>
          <w:jc w:val="center"/>
        </w:trPr>
        <w:tc>
          <w:tcPr>
            <w:tcW w:w="2487" w:type="dxa"/>
          </w:tcPr>
          <w:p w14:paraId="05388CB0"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3231" w:type="dxa"/>
          </w:tcPr>
          <w:p w14:paraId="6579F9AD" w14:textId="77777777" w:rsidR="00447C2A" w:rsidRDefault="00C754C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47C2A" w14:paraId="2687ABCB" w14:textId="77777777">
        <w:trPr>
          <w:jc w:val="center"/>
        </w:trPr>
        <w:tc>
          <w:tcPr>
            <w:tcW w:w="2487" w:type="dxa"/>
          </w:tcPr>
          <w:p w14:paraId="3E17741F"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24CEA474"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447C2A" w14:paraId="28361191" w14:textId="77777777">
        <w:trPr>
          <w:jc w:val="center"/>
        </w:trPr>
        <w:tc>
          <w:tcPr>
            <w:tcW w:w="2487" w:type="dxa"/>
          </w:tcPr>
          <w:p w14:paraId="3DD64052"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5F6E5EC2"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47C2A" w14:paraId="2152BD28" w14:textId="77777777">
        <w:trPr>
          <w:jc w:val="center"/>
        </w:trPr>
        <w:tc>
          <w:tcPr>
            <w:tcW w:w="2487" w:type="dxa"/>
          </w:tcPr>
          <w:p w14:paraId="3D4CC064"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447D9891"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47C2A" w14:paraId="4942209C" w14:textId="77777777">
        <w:trPr>
          <w:jc w:val="center"/>
        </w:trPr>
        <w:tc>
          <w:tcPr>
            <w:tcW w:w="2487" w:type="dxa"/>
          </w:tcPr>
          <w:p w14:paraId="7E2F7022"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7CEDC8E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447C2A" w14:paraId="0250CB5E" w14:textId="77777777">
        <w:trPr>
          <w:jc w:val="center"/>
        </w:trPr>
        <w:tc>
          <w:tcPr>
            <w:tcW w:w="2487" w:type="dxa"/>
          </w:tcPr>
          <w:p w14:paraId="08E9EBE6"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110B8743"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70968733" w14:textId="77777777" w:rsidR="00447C2A" w:rsidRDefault="00C754C0">
      <w:pPr>
        <w:numPr>
          <w:ilvl w:val="0"/>
          <w:numId w:val="13"/>
        </w:numPr>
        <w:snapToGrid w:val="0"/>
        <w:rPr>
          <w:rFonts w:eastAsia="Batang"/>
          <w:sz w:val="20"/>
          <w:szCs w:val="18"/>
          <w:lang w:val="en-US" w:eastAsia="en-US"/>
        </w:rPr>
      </w:pPr>
      <w:r>
        <w:rPr>
          <w:rFonts w:eastAsia="Batang"/>
          <w:sz w:val="20"/>
          <w:szCs w:val="18"/>
          <w:lang w:val="en-US" w:eastAsia="en-US"/>
        </w:rPr>
        <w:t>X = -5 as working assumption</w:t>
      </w:r>
    </w:p>
    <w:p w14:paraId="59CD9641" w14:textId="77777777" w:rsidR="00447C2A" w:rsidRDefault="00C754C0">
      <w:pPr>
        <w:numPr>
          <w:ilvl w:val="1"/>
          <w:numId w:val="13"/>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3F0A2D94" w14:textId="77777777" w:rsidR="00447C2A" w:rsidRDefault="00447C2A">
      <w:pPr>
        <w:snapToGrid w:val="0"/>
        <w:jc w:val="both"/>
        <w:rPr>
          <w:rFonts w:eastAsia="Batang"/>
          <w:sz w:val="20"/>
          <w:szCs w:val="24"/>
          <w:lang w:val="en-US" w:eastAsia="zh-CN"/>
        </w:rPr>
      </w:pPr>
    </w:p>
    <w:p w14:paraId="04836B2C" w14:textId="77777777" w:rsidR="00447C2A" w:rsidRDefault="00C754C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40B339BF" w14:textId="77777777" w:rsidR="00447C2A" w:rsidRDefault="00C754C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36BB2828" w14:textId="77777777" w:rsidR="00447C2A" w:rsidRDefault="00C754C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45006338" w14:textId="77777777" w:rsidR="00447C2A" w:rsidRDefault="00447C2A">
      <w:pPr>
        <w:snapToGrid w:val="0"/>
        <w:jc w:val="both"/>
        <w:rPr>
          <w:rFonts w:eastAsia="Batang"/>
          <w:sz w:val="20"/>
          <w:szCs w:val="24"/>
          <w:lang w:val="en-US" w:eastAsia="zh-CN"/>
        </w:rPr>
      </w:pPr>
    </w:p>
    <w:p w14:paraId="3AEB2945"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6A9B124E" w14:textId="77777777" w:rsidR="00447C2A" w:rsidRDefault="00C754C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5A1A3D2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3BA92D47"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643ADF66"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30 deg for MEO</w:t>
      </w:r>
    </w:p>
    <w:p w14:paraId="41992764"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2B891147"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4468A47D" w14:textId="77777777" w:rsidR="00447C2A" w:rsidRDefault="00447C2A">
      <w:pPr>
        <w:snapToGrid w:val="0"/>
        <w:rPr>
          <w:rFonts w:eastAsia="Batang"/>
          <w:sz w:val="20"/>
          <w:szCs w:val="24"/>
          <w:lang w:val="en-US" w:eastAsia="zh-CN"/>
        </w:rPr>
      </w:pPr>
    </w:p>
    <w:p w14:paraId="7D7B2520"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784C3508" w14:textId="77777777" w:rsidR="00447C2A" w:rsidRDefault="00C754C0">
      <w:pPr>
        <w:snapToGrid w:val="0"/>
        <w:rPr>
          <w:rFonts w:eastAsia="Yu Gothic"/>
          <w:sz w:val="16"/>
          <w:szCs w:val="24"/>
          <w:lang w:val="en-US" w:eastAsia="ko-KR"/>
        </w:rPr>
      </w:pPr>
      <w:r>
        <w:rPr>
          <w:rFonts w:eastAsia="Yu Gothic"/>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47C2A" w14:paraId="1B6AF7DC"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B7037"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CAEA5"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34C06A"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C67F7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5EE93"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6E4329"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59DA"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447C2A" w14:paraId="4F706C6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36978"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lastRenderedPageBreak/>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E2036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BAA368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BFBA3C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FC6D9F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A5B0D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17F65C7"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47C2A" w14:paraId="1B23259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FC18A5"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4A2844"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F786A1"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DF4A4BB"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D60766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8AAE013"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E631B82"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47C2A" w14:paraId="25BDBF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4EF43"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13BB108"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037BFD"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B86AF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7EC0ED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60360F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AACE444"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47C2A" w14:paraId="6B76693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58027B"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A642CE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1C973A"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3E2742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18E94D1"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5F00CEA"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2C3191"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47C2A" w14:paraId="111EADC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FE94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F962C54"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2F67E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8B3185C"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BA67C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F2BF56A"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472BF39"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47C2A" w14:paraId="1E286CC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D4405"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274B68"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184BB95"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C1D250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52399CD"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1D00FE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600221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47C2A" w14:paraId="213FE0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E2C0E7"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0F1BE3"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3AD8F42"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45DAED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90A56F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B6ECD1"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A7D269"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47C2A" w14:paraId="22FE3AD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D56ED"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11C98A3"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1189D8C"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60F945"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B47BE2F"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57DD0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7C81C9C"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47C2A" w14:paraId="1B8370A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23ACA9"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A39A7A"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69EDF2"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EDA3C86"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550B1D4"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3C2E0FE"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3E34FD" w14:textId="77777777" w:rsidR="00447C2A" w:rsidRDefault="00C754C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47C2A" w14:paraId="770D360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86817B"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21FCFC"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5F33D52"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F842A4F"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C580964"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86D225D"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DCC05F3" w14:textId="77777777" w:rsidR="00447C2A" w:rsidRDefault="00C754C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50DDD8CC" w14:textId="77777777" w:rsidR="00447C2A" w:rsidRDefault="00447C2A">
      <w:pPr>
        <w:snapToGrid w:val="0"/>
        <w:jc w:val="both"/>
        <w:rPr>
          <w:rFonts w:eastAsia="Batang"/>
          <w:sz w:val="20"/>
          <w:szCs w:val="24"/>
          <w:lang w:val="en-US" w:eastAsia="zh-CN"/>
        </w:rPr>
      </w:pPr>
    </w:p>
    <w:p w14:paraId="69D2DD81"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9887E12" w14:textId="77777777" w:rsidR="00447C2A" w:rsidRDefault="00C754C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64595B1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Channel model/Delay spread</w:t>
      </w:r>
    </w:p>
    <w:p w14:paraId="530795E8"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650ED35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Evaluation scenario</w:t>
      </w:r>
    </w:p>
    <w:p w14:paraId="04CEF705"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Rural (LOS/NLOS)</w:t>
      </w:r>
    </w:p>
    <w:p w14:paraId="12E72DB2" w14:textId="77777777" w:rsidR="00447C2A" w:rsidRDefault="00C754C0">
      <w:pPr>
        <w:numPr>
          <w:ilvl w:val="1"/>
          <w:numId w:val="12"/>
        </w:numPr>
        <w:snapToGrid w:val="0"/>
        <w:ind w:left="1276" w:hanging="283"/>
        <w:rPr>
          <w:rFonts w:eastAsia="Batang"/>
          <w:sz w:val="20"/>
          <w:lang w:val="es-ES" w:eastAsia="zh-CN"/>
        </w:rPr>
      </w:pPr>
      <w:r>
        <w:rPr>
          <w:rFonts w:eastAsia="Batang"/>
          <w:sz w:val="20"/>
          <w:lang w:val="es-ES" w:eastAsia="zh-CN"/>
        </w:rPr>
        <w:t>Sub-urban (LOS/NLOS) (optional)</w:t>
      </w:r>
    </w:p>
    <w:p w14:paraId="49D0C5F4"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Channel estimation: Realistic estimation</w:t>
      </w:r>
    </w:p>
    <w:p w14:paraId="6946F5A2"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624A397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SCS</w:t>
      </w:r>
    </w:p>
    <w:p w14:paraId="548A8BFA"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15 kHz only</w:t>
      </w:r>
    </w:p>
    <w:p w14:paraId="6228CD2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UE speed: 3 km/h</w:t>
      </w:r>
    </w:p>
    <w:p w14:paraId="52547C55"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Frequency drift: Not assumed</w:t>
      </w:r>
    </w:p>
    <w:p w14:paraId="0E32B72D"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Frequency offset: 0.1 ppm</w:t>
      </w:r>
    </w:p>
    <w:p w14:paraId="4AA9FB36" w14:textId="77777777" w:rsidR="00447C2A" w:rsidRDefault="00447C2A">
      <w:pPr>
        <w:snapToGrid w:val="0"/>
        <w:rPr>
          <w:rFonts w:eastAsia="Batang"/>
          <w:sz w:val="20"/>
          <w:szCs w:val="24"/>
          <w:lang w:val="en-US" w:eastAsia="zh-CN"/>
        </w:rPr>
      </w:pPr>
    </w:p>
    <w:p w14:paraId="7617137E"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6E53B08C" w14:textId="77777777" w:rsidR="00447C2A" w:rsidRDefault="00C754C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0BFCA02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BA8DABB"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7DBF2C1"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47C2A" w14:paraId="39C930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87099" w14:textId="77777777" w:rsidR="00447C2A" w:rsidRDefault="00C754C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249085" w14:textId="77777777" w:rsidR="00447C2A" w:rsidRDefault="00C754C0">
            <w:pPr>
              <w:snapToGrid w:val="0"/>
              <w:spacing w:before="20" w:after="20"/>
              <w:rPr>
                <w:rFonts w:eastAsia="Batang"/>
                <w:sz w:val="20"/>
                <w:lang w:val="en-US" w:eastAsia="en-US"/>
              </w:rPr>
            </w:pPr>
            <w:r>
              <w:rPr>
                <w:rFonts w:eastAsia="Batang"/>
                <w:sz w:val="20"/>
                <w:lang w:val="en-US" w:eastAsia="en-US"/>
              </w:rPr>
              <w:t>w/ or w/o frequency hopping</w:t>
            </w:r>
          </w:p>
        </w:tc>
      </w:tr>
      <w:tr w:rsidR="00447C2A" w14:paraId="109F20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5F5DDB" w14:textId="77777777" w:rsidR="00447C2A" w:rsidRDefault="00C754C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0984A" w14:textId="77777777" w:rsidR="00447C2A" w:rsidRDefault="00C754C0">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02FF20EF" w14:textId="77777777" w:rsidR="00447C2A" w:rsidRDefault="00C754C0">
            <w:pPr>
              <w:snapToGrid w:val="0"/>
              <w:spacing w:before="20" w:after="20"/>
              <w:rPr>
                <w:rFonts w:eastAsia="Batang"/>
                <w:sz w:val="20"/>
                <w:lang w:val="en-US" w:eastAsia="en-US"/>
              </w:rPr>
            </w:pPr>
            <w:r>
              <w:rPr>
                <w:rFonts w:eastAsia="Batang"/>
                <w:sz w:val="20"/>
                <w:lang w:val="en-US" w:eastAsia="en-US"/>
              </w:rPr>
              <w:t>For VoIP, 2% rBLER.</w:t>
            </w:r>
          </w:p>
        </w:tc>
      </w:tr>
      <w:tr w:rsidR="00447C2A" w14:paraId="59C1F6A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A81680" w14:textId="77777777" w:rsidR="00447C2A" w:rsidRDefault="00C754C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41121"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1, 2 (optional) </w:t>
            </w:r>
          </w:p>
        </w:tc>
      </w:tr>
      <w:tr w:rsidR="00447C2A" w14:paraId="2AE5393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205271" w14:textId="77777777" w:rsidR="00447C2A" w:rsidRDefault="00C754C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7707F" w14:textId="77777777" w:rsidR="00447C2A" w:rsidRDefault="00C754C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4873A1DD" w14:textId="77777777" w:rsidR="00447C2A" w:rsidRDefault="00C754C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1715658B" w14:textId="77777777" w:rsidR="00447C2A" w:rsidRDefault="00C754C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47C2A" w14:paraId="6C49D1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D019BE" w14:textId="77777777" w:rsidR="00447C2A" w:rsidRDefault="00C754C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85B0C" w14:textId="77777777" w:rsidR="00447C2A" w:rsidRDefault="00C754C0">
            <w:pPr>
              <w:snapToGrid w:val="0"/>
              <w:spacing w:before="20" w:after="20"/>
              <w:rPr>
                <w:rFonts w:eastAsia="Batang"/>
                <w:sz w:val="20"/>
                <w:lang w:val="en-US" w:eastAsia="en-US"/>
              </w:rPr>
            </w:pPr>
            <w:r>
              <w:rPr>
                <w:rFonts w:eastAsia="Batang"/>
                <w:sz w:val="20"/>
                <w:lang w:val="en-US" w:eastAsia="en-US"/>
              </w:rPr>
              <w:t>DFT-s-OFDM, CP-OFDM (optional)</w:t>
            </w:r>
          </w:p>
        </w:tc>
      </w:tr>
      <w:tr w:rsidR="00447C2A" w14:paraId="1120E8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E68717" w14:textId="77777777" w:rsidR="00447C2A" w:rsidRDefault="00C754C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95865" w14:textId="77777777" w:rsidR="00447C2A" w:rsidRDefault="00C754C0">
            <w:pPr>
              <w:snapToGrid w:val="0"/>
              <w:spacing w:before="20" w:after="20"/>
              <w:rPr>
                <w:rFonts w:eastAsia="Batang"/>
                <w:sz w:val="20"/>
                <w:lang w:val="en-US" w:eastAsia="en-US"/>
              </w:rPr>
            </w:pPr>
            <w:r>
              <w:rPr>
                <w:rFonts w:eastAsia="Batang"/>
                <w:sz w:val="20"/>
                <w:lang w:val="en-US" w:eastAsia="en-US"/>
              </w:rPr>
              <w:t>14 OS</w:t>
            </w:r>
          </w:p>
        </w:tc>
      </w:tr>
      <w:tr w:rsidR="00447C2A" w14:paraId="62FA94C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8E8B62" w14:textId="77777777" w:rsidR="00447C2A" w:rsidRDefault="00C754C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602D3" w14:textId="77777777" w:rsidR="00447C2A" w:rsidRDefault="00C754C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127126C" w14:textId="77777777" w:rsidR="00447C2A" w:rsidRDefault="00C754C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47C2A" w14:paraId="707D27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2B2E9A" w14:textId="77777777" w:rsidR="00447C2A" w:rsidRDefault="00C754C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79148"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47C2A" w14:paraId="7B5677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665FB3" w14:textId="77777777" w:rsidR="00447C2A" w:rsidRDefault="00C754C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721498"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098CD866" w14:textId="77777777" w:rsidR="00447C2A" w:rsidRDefault="00C754C0">
            <w:pPr>
              <w:snapToGrid w:val="0"/>
              <w:spacing w:before="20" w:after="20"/>
              <w:rPr>
                <w:rFonts w:eastAsia="Batang"/>
                <w:sz w:val="20"/>
                <w:lang w:val="en-US" w:eastAsia="en-US"/>
              </w:rPr>
            </w:pPr>
            <w:r>
              <w:rPr>
                <w:rFonts w:eastAsia="Batang"/>
                <w:sz w:val="20"/>
                <w:lang w:val="en-US" w:eastAsia="en-US"/>
              </w:rPr>
              <w:lastRenderedPageBreak/>
              <w:t>TBS can be calculated based on e.g. the number of PRBs, target data rate, frame structure and overhead.</w:t>
            </w:r>
          </w:p>
        </w:tc>
      </w:tr>
      <w:tr w:rsidR="00447C2A" w14:paraId="60B2DCDA"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F459121" w14:textId="77777777" w:rsidR="00447C2A" w:rsidRDefault="00C754C0">
            <w:pPr>
              <w:snapToGrid w:val="0"/>
              <w:rPr>
                <w:rFonts w:eastAsia="Batang"/>
                <w:sz w:val="20"/>
                <w:lang w:val="en-US" w:eastAsia="en-US"/>
              </w:rPr>
            </w:pPr>
            <w:r>
              <w:rPr>
                <w:rFonts w:eastAsia="Batang"/>
                <w:sz w:val="20"/>
                <w:lang w:val="en-US" w:eastAsia="en-US"/>
              </w:rPr>
              <w:lastRenderedPageBreak/>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6ADD7AA0" w14:textId="77777777" w:rsidR="00447C2A" w:rsidRDefault="00C754C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4DB62B95" w14:textId="77777777" w:rsidR="00447C2A" w:rsidRDefault="00C754C0">
            <w:pPr>
              <w:snapToGrid w:val="0"/>
              <w:spacing w:before="20" w:after="20"/>
              <w:rPr>
                <w:rFonts w:eastAsia="Batang"/>
                <w:sz w:val="20"/>
                <w:lang w:val="en-US" w:eastAsia="en-US"/>
              </w:rPr>
            </w:pPr>
            <w:r>
              <w:rPr>
                <w:rFonts w:eastAsia="Batang"/>
                <w:sz w:val="20"/>
                <w:lang w:val="en-US" w:eastAsia="en-US"/>
              </w:rPr>
              <w:t>QPSK, pi/2 BPSK (optional)</w:t>
            </w:r>
          </w:p>
        </w:tc>
      </w:tr>
      <w:tr w:rsidR="00447C2A" w14:paraId="3567676E"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8CF7C59" w14:textId="77777777" w:rsidR="00447C2A" w:rsidRDefault="00C754C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E24469" w14:textId="77777777" w:rsidR="00447C2A" w:rsidRDefault="00C754C0">
            <w:pPr>
              <w:snapToGrid w:val="0"/>
              <w:spacing w:before="20" w:after="20"/>
              <w:rPr>
                <w:rFonts w:eastAsia="Batang"/>
                <w:sz w:val="20"/>
                <w:lang w:val="en-US" w:eastAsia="en-US"/>
              </w:rPr>
            </w:pPr>
            <w:r>
              <w:rPr>
                <w:rFonts w:eastAsia="Batang"/>
                <w:sz w:val="20"/>
                <w:lang w:val="en-US" w:eastAsia="en-US"/>
              </w:rPr>
              <w:t>Reported by companies</w:t>
            </w:r>
          </w:p>
        </w:tc>
      </w:tr>
    </w:tbl>
    <w:p w14:paraId="5AF7C764" w14:textId="77777777" w:rsidR="00447C2A" w:rsidRDefault="00447C2A">
      <w:pPr>
        <w:snapToGrid w:val="0"/>
        <w:rPr>
          <w:rFonts w:eastAsia="Batang"/>
          <w:sz w:val="20"/>
          <w:szCs w:val="24"/>
          <w:lang w:val="en-US" w:eastAsia="en-US"/>
        </w:rPr>
      </w:pPr>
    </w:p>
    <w:p w14:paraId="6EA93EC3"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6DD9AD35"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7016485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2D6B986"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98197B"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47C2A" w:rsidRPr="00067F50" w14:paraId="406FE7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E133F4" w14:textId="77777777" w:rsidR="00447C2A" w:rsidRDefault="00C754C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92DA1A" w14:textId="77777777" w:rsidR="00447C2A" w:rsidRDefault="00C754C0">
            <w:pPr>
              <w:snapToGrid w:val="0"/>
              <w:spacing w:before="20" w:after="20"/>
              <w:rPr>
                <w:rFonts w:eastAsia="Batang"/>
                <w:sz w:val="20"/>
                <w:lang w:val="sv-SE" w:eastAsia="en-US"/>
              </w:rPr>
            </w:pPr>
            <w:r>
              <w:rPr>
                <w:rFonts w:eastAsia="Batang"/>
                <w:sz w:val="20"/>
                <w:lang w:val="sv-SE" w:eastAsia="en-US"/>
              </w:rPr>
              <w:t>Format 1, 2bits UCI.</w:t>
            </w:r>
          </w:p>
          <w:p w14:paraId="37C5F5B5" w14:textId="77777777" w:rsidR="00447C2A" w:rsidRDefault="00C754C0">
            <w:pPr>
              <w:snapToGrid w:val="0"/>
              <w:spacing w:before="20" w:after="20"/>
              <w:rPr>
                <w:rFonts w:eastAsia="Batang"/>
                <w:sz w:val="20"/>
                <w:lang w:val="sv-SE" w:eastAsia="en-US"/>
              </w:rPr>
            </w:pPr>
            <w:r>
              <w:rPr>
                <w:rFonts w:eastAsia="Batang"/>
                <w:sz w:val="20"/>
                <w:lang w:val="sv-SE" w:eastAsia="en-US"/>
              </w:rPr>
              <w:t>Format 3, 11 bits UCI</w:t>
            </w:r>
          </w:p>
        </w:tc>
      </w:tr>
      <w:tr w:rsidR="00447C2A" w14:paraId="79B44D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34BBE" w14:textId="77777777" w:rsidR="00447C2A" w:rsidRDefault="00C754C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D75FE" w14:textId="77777777" w:rsidR="00447C2A" w:rsidRDefault="00C754C0">
            <w:pPr>
              <w:snapToGrid w:val="0"/>
              <w:spacing w:before="20" w:after="20"/>
              <w:rPr>
                <w:rFonts w:eastAsia="Batang"/>
                <w:sz w:val="20"/>
                <w:lang w:val="en-US" w:eastAsia="en-US"/>
              </w:rPr>
            </w:pPr>
            <w:r>
              <w:rPr>
                <w:rFonts w:eastAsia="Batang"/>
                <w:sz w:val="20"/>
                <w:lang w:val="en-US" w:eastAsia="en-US"/>
              </w:rPr>
              <w:t>w/ frequency hopping</w:t>
            </w:r>
          </w:p>
        </w:tc>
      </w:tr>
      <w:tr w:rsidR="00447C2A" w14:paraId="448864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FD5D12" w14:textId="77777777" w:rsidR="00447C2A" w:rsidRDefault="00C754C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83190" w14:textId="77777777" w:rsidR="00447C2A" w:rsidRDefault="00C754C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4C239BB" w14:textId="77777777" w:rsidR="00447C2A" w:rsidRDefault="00C754C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A2D7B4C" w14:textId="77777777" w:rsidR="00447C2A" w:rsidRDefault="00C754C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4DDFED92" w14:textId="77777777" w:rsidR="00447C2A" w:rsidRDefault="00C754C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2A9E783" w14:textId="77777777" w:rsidR="00447C2A" w:rsidRDefault="00C754C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B234E86" w14:textId="77777777" w:rsidR="00447C2A" w:rsidRDefault="00C754C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47C2A" w14:paraId="570B3B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933C32" w14:textId="77777777" w:rsidR="00447C2A" w:rsidRDefault="00C754C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91AF1"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1 </w:t>
            </w:r>
          </w:p>
        </w:tc>
      </w:tr>
      <w:tr w:rsidR="00447C2A" w14:paraId="25514E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FD81E3" w14:textId="77777777" w:rsidR="00447C2A" w:rsidRDefault="00C754C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CCF15" w14:textId="77777777" w:rsidR="00447C2A" w:rsidRDefault="00C754C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47C2A" w14:paraId="64A443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4B6667" w14:textId="77777777" w:rsidR="00447C2A" w:rsidRDefault="00C754C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44965" w14:textId="77777777" w:rsidR="00447C2A" w:rsidRDefault="00C754C0">
            <w:pPr>
              <w:snapToGrid w:val="0"/>
              <w:spacing w:before="20" w:after="20"/>
              <w:rPr>
                <w:rFonts w:eastAsia="Batang"/>
                <w:sz w:val="20"/>
                <w:lang w:val="en-US" w:eastAsia="en-US"/>
              </w:rPr>
            </w:pPr>
            <w:r>
              <w:rPr>
                <w:rFonts w:eastAsia="Batang"/>
                <w:sz w:val="20"/>
                <w:lang w:val="en-US" w:eastAsia="en-US"/>
              </w:rPr>
              <w:t>w/ repetition.</w:t>
            </w:r>
          </w:p>
          <w:p w14:paraId="77A08892" w14:textId="77777777" w:rsidR="00447C2A" w:rsidRDefault="00C754C0">
            <w:pPr>
              <w:snapToGrid w:val="0"/>
              <w:spacing w:before="20" w:after="20"/>
              <w:rPr>
                <w:rFonts w:eastAsia="Batang"/>
                <w:sz w:val="20"/>
                <w:lang w:val="en-US" w:eastAsia="en-US"/>
              </w:rPr>
            </w:pPr>
            <w:r>
              <w:rPr>
                <w:rFonts w:eastAsia="Batang"/>
                <w:sz w:val="20"/>
                <w:lang w:val="en-US" w:eastAsia="en-US"/>
              </w:rPr>
              <w:t>The maximum number of repetitions is 8.</w:t>
            </w:r>
          </w:p>
        </w:tc>
      </w:tr>
      <w:tr w:rsidR="00447C2A" w14:paraId="028ADB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CE8A62" w14:textId="77777777" w:rsidR="00447C2A" w:rsidRDefault="00C754C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F7650" w14:textId="77777777" w:rsidR="00447C2A" w:rsidRDefault="00C754C0">
            <w:pPr>
              <w:snapToGrid w:val="0"/>
              <w:spacing w:beforeLines="50" w:before="120" w:afterLines="50" w:after="120"/>
              <w:rPr>
                <w:rFonts w:eastAsia="Batang"/>
                <w:sz w:val="20"/>
                <w:lang w:val="en-US" w:eastAsia="en-US"/>
              </w:rPr>
            </w:pPr>
            <w:r>
              <w:rPr>
                <w:rFonts w:eastAsia="Batang"/>
                <w:sz w:val="20"/>
                <w:lang w:val="en-US" w:eastAsia="en-US"/>
              </w:rPr>
              <w:t>14 OS</w:t>
            </w:r>
          </w:p>
        </w:tc>
      </w:tr>
      <w:tr w:rsidR="00447C2A" w14:paraId="4DD55B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0511E" w14:textId="77777777" w:rsidR="00447C2A" w:rsidRDefault="00C754C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4BD0D" w14:textId="77777777" w:rsidR="00447C2A" w:rsidRDefault="00C754C0">
            <w:pPr>
              <w:snapToGrid w:val="0"/>
              <w:spacing w:before="20" w:after="20"/>
              <w:rPr>
                <w:rFonts w:eastAsia="Batang"/>
                <w:sz w:val="20"/>
                <w:lang w:val="en-US" w:eastAsia="en-US"/>
              </w:rPr>
            </w:pPr>
            <w:r>
              <w:rPr>
                <w:rFonts w:eastAsia="Batang"/>
                <w:sz w:val="20"/>
                <w:lang w:val="en-US" w:eastAsia="en-US"/>
              </w:rPr>
              <w:t>1 PRB</w:t>
            </w:r>
          </w:p>
        </w:tc>
      </w:tr>
      <w:tr w:rsidR="00447C2A" w14:paraId="428B60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DD440" w14:textId="77777777" w:rsidR="00447C2A" w:rsidRDefault="00C754C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46534" w14:textId="77777777" w:rsidR="00447C2A" w:rsidRDefault="00C754C0">
            <w:pPr>
              <w:snapToGrid w:val="0"/>
              <w:spacing w:before="20" w:after="20"/>
              <w:rPr>
                <w:rFonts w:eastAsia="Batang"/>
                <w:sz w:val="20"/>
                <w:lang w:val="en-US" w:eastAsia="en-US"/>
              </w:rPr>
            </w:pPr>
            <w:r>
              <w:rPr>
                <w:rFonts w:eastAsia="Batang"/>
                <w:sz w:val="20"/>
                <w:lang w:val="en-US" w:eastAsia="en-US"/>
              </w:rPr>
              <w:t>Reported by companies</w:t>
            </w:r>
          </w:p>
        </w:tc>
      </w:tr>
    </w:tbl>
    <w:p w14:paraId="77FFC61C" w14:textId="77777777" w:rsidR="00447C2A" w:rsidRDefault="00447C2A">
      <w:pPr>
        <w:snapToGrid w:val="0"/>
        <w:rPr>
          <w:rFonts w:eastAsia="Batang"/>
          <w:sz w:val="20"/>
          <w:szCs w:val="24"/>
          <w:lang w:val="en-US" w:eastAsia="en-US"/>
        </w:rPr>
      </w:pPr>
    </w:p>
    <w:p w14:paraId="2A601211"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42A1CD40"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2FD4AD9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44BD722"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8906BE"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0D1E70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482C1" w14:textId="77777777" w:rsidR="00447C2A" w:rsidRDefault="00C754C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8D41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47C2A" w14:paraId="167C4A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E0AD6A" w14:textId="77777777" w:rsidR="00447C2A" w:rsidRDefault="00C754C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994BF"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1A147D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3135A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32CB8"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39375068"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47C2A" w14:paraId="137E9B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1ECB4" w14:textId="77777777" w:rsidR="00447C2A" w:rsidRDefault="00C754C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27D53" w14:textId="77777777" w:rsidR="00447C2A" w:rsidRDefault="00C754C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47C2A" w14:paraId="0372E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DB55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F23F4A"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A7E4BDB" w14:textId="77777777" w:rsidR="00447C2A" w:rsidRDefault="00447C2A">
      <w:pPr>
        <w:snapToGrid w:val="0"/>
        <w:rPr>
          <w:rFonts w:eastAsia="Batang"/>
          <w:sz w:val="20"/>
          <w:szCs w:val="24"/>
          <w:lang w:val="en-US" w:eastAsia="en-US"/>
        </w:rPr>
      </w:pPr>
    </w:p>
    <w:p w14:paraId="0A30F9FC"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13F301D4"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1301B2B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C99EE37"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854A9C4"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4E0561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3239F9" w14:textId="77777777" w:rsidR="00447C2A" w:rsidRDefault="00C754C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6EC55"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47C2A" w14:paraId="697A91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84F485" w14:textId="77777777" w:rsidR="00447C2A" w:rsidRDefault="00C754C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A57B5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 2 (optional)</w:t>
            </w:r>
          </w:p>
        </w:tc>
      </w:tr>
      <w:tr w:rsidR="00447C2A" w14:paraId="283584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DF816" w14:textId="77777777" w:rsidR="00447C2A" w:rsidRDefault="00C754C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3318B"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A707B42"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47C2A" w14:paraId="56E7C2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177782" w14:textId="77777777" w:rsidR="00447C2A" w:rsidRDefault="00C754C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0841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DFT-s-OFDM</w:t>
            </w:r>
          </w:p>
        </w:tc>
      </w:tr>
      <w:tr w:rsidR="00447C2A" w14:paraId="212A28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1F08B8" w14:textId="77777777" w:rsidR="00447C2A" w:rsidRDefault="00C754C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E337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47C2A" w14:paraId="47B52A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1FFB6"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BD13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14 OS</w:t>
            </w:r>
          </w:p>
        </w:tc>
      </w:tr>
      <w:tr w:rsidR="00447C2A" w14:paraId="266EE3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1D1777"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lastRenderedPageBreak/>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9F8E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w:t>
            </w:r>
          </w:p>
        </w:tc>
      </w:tr>
      <w:tr w:rsidR="00447C2A" w14:paraId="00031D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7060C" w14:textId="77777777" w:rsidR="00447C2A" w:rsidRDefault="00C754C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FBF8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56 bits</w:t>
            </w:r>
          </w:p>
        </w:tc>
      </w:tr>
      <w:tr w:rsidR="00447C2A" w14:paraId="56B5C11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EA63F"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5C8060"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5BDB2A1" w14:textId="77777777" w:rsidR="00447C2A" w:rsidRDefault="00447C2A">
      <w:pPr>
        <w:snapToGrid w:val="0"/>
        <w:rPr>
          <w:rFonts w:eastAsia="Batang"/>
          <w:sz w:val="20"/>
          <w:szCs w:val="24"/>
          <w:lang w:val="en-US" w:eastAsia="en-US"/>
        </w:rPr>
      </w:pPr>
    </w:p>
    <w:p w14:paraId="297A7619"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A116BFB"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706B309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9686049"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442C422"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4EF0AE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34857F" w14:textId="77777777" w:rsidR="00447C2A" w:rsidRDefault="00C754C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2353A"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for 2GHz</w:t>
            </w:r>
          </w:p>
        </w:tc>
      </w:tr>
      <w:tr w:rsidR="00447C2A" w14:paraId="73ABBF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678DE3" w14:textId="77777777" w:rsidR="00447C2A" w:rsidRDefault="00C754C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AF09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20ms</w:t>
            </w:r>
          </w:p>
        </w:tc>
      </w:tr>
      <w:tr w:rsidR="00447C2A" w14:paraId="25F749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CACA6" w14:textId="77777777" w:rsidR="00447C2A" w:rsidRDefault="00C754C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A81FA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64D3A1E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47C2A" w14:paraId="79C179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D9F53D"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A1D6F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E67E243" w14:textId="77777777" w:rsidR="00447C2A" w:rsidRDefault="00447C2A">
      <w:pPr>
        <w:snapToGrid w:val="0"/>
        <w:rPr>
          <w:rFonts w:eastAsia="Batang"/>
          <w:sz w:val="20"/>
          <w:szCs w:val="24"/>
          <w:lang w:val="en-US" w:eastAsia="en-US"/>
        </w:rPr>
      </w:pPr>
    </w:p>
    <w:p w14:paraId="425FEA66"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74B01E86"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46DC1AB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38FE1DC"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D86D0B"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4377B7B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F9782F" w14:textId="77777777" w:rsidR="00447C2A" w:rsidRDefault="00C754C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4622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7EB6BCD8"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447C2A" w14:paraId="0CC2DE2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CF83BA" w14:textId="77777777" w:rsidR="00447C2A" w:rsidRDefault="00C754C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D62C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CP-OFDM</w:t>
            </w:r>
          </w:p>
        </w:tc>
      </w:tr>
      <w:tr w:rsidR="00447C2A" w14:paraId="290B50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D08B88" w14:textId="77777777" w:rsidR="00447C2A" w:rsidRDefault="00C754C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59755"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for 2GHz</w:t>
            </w:r>
          </w:p>
        </w:tc>
      </w:tr>
      <w:tr w:rsidR="00447C2A" w14:paraId="4708AB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288A4A" w14:textId="77777777" w:rsidR="00447C2A" w:rsidRDefault="00C754C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E1857"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47C2A" w14:paraId="6FDA77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BDAEE" w14:textId="77777777" w:rsidR="00447C2A" w:rsidRDefault="00C754C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2AA06C"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1E591F6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5C16C04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47C2A" w14:paraId="779811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3676D1" w14:textId="77777777" w:rsidR="00447C2A" w:rsidRDefault="00C754C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78F5AF"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32761889"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447C2A" w14:paraId="23AF12F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D39617" w14:textId="77777777" w:rsidR="00447C2A" w:rsidRDefault="00C754C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31ACD3"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73BFE487"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QPSK</w:t>
            </w:r>
          </w:p>
        </w:tc>
      </w:tr>
      <w:tr w:rsidR="00447C2A" w14:paraId="649CD3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786F2C" w14:textId="77777777" w:rsidR="00447C2A" w:rsidRDefault="00C754C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D96B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12 OS</w:t>
            </w:r>
          </w:p>
        </w:tc>
      </w:tr>
      <w:tr w:rsidR="00447C2A" w14:paraId="567D801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787AC8" w14:textId="77777777" w:rsidR="00447C2A" w:rsidRDefault="00C754C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B3F0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1040 bits</w:t>
            </w:r>
          </w:p>
        </w:tc>
      </w:tr>
      <w:tr w:rsidR="00447C2A" w14:paraId="3478BE1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A844D5"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55B9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0B0BE88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1AF1C"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7797A"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2E56202" w14:textId="77777777" w:rsidR="00447C2A" w:rsidRDefault="00447C2A">
      <w:pPr>
        <w:snapToGrid w:val="0"/>
        <w:rPr>
          <w:rFonts w:eastAsia="Batang"/>
          <w:sz w:val="20"/>
          <w:szCs w:val="24"/>
          <w:lang w:val="en-US" w:eastAsia="en-US"/>
        </w:rPr>
      </w:pPr>
    </w:p>
    <w:p w14:paraId="14EDD012"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0253F592"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5B865F7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A0089E6"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1B72EAD"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3004FB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9300C" w14:textId="77777777" w:rsidR="00447C2A" w:rsidRDefault="00C754C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511B3"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for 2GHz</w:t>
            </w:r>
          </w:p>
        </w:tc>
      </w:tr>
      <w:tr w:rsidR="00447C2A" w14:paraId="43A44C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42D0A0" w14:textId="77777777" w:rsidR="00447C2A" w:rsidRDefault="00C754C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A762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16</w:t>
            </w:r>
          </w:p>
        </w:tc>
      </w:tr>
      <w:tr w:rsidR="00447C2A" w14:paraId="3A7CA2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9E83E" w14:textId="77777777" w:rsidR="00447C2A" w:rsidRDefault="00C754C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BF5716"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40 bits</w:t>
            </w:r>
          </w:p>
        </w:tc>
      </w:tr>
      <w:tr w:rsidR="00447C2A" w14:paraId="17E644D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6D1F2" w14:textId="77777777" w:rsidR="00447C2A" w:rsidRDefault="00C754C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9107D5"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47C2A" w14:paraId="0530ED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EB59AC" w14:textId="77777777" w:rsidR="00447C2A" w:rsidRDefault="00C754C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C0177"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6BE835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255433" w14:textId="77777777" w:rsidR="00447C2A" w:rsidRDefault="00C754C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C08F6"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 BLER</w:t>
            </w:r>
          </w:p>
          <w:p w14:paraId="5E909670"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47C2A" w14:paraId="76122D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484948" w14:textId="77777777" w:rsidR="00447C2A" w:rsidRDefault="00C754C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3017E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06476F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3B105" w14:textId="77777777" w:rsidR="00447C2A" w:rsidRDefault="00C754C0">
            <w:pPr>
              <w:snapToGrid w:val="0"/>
              <w:rPr>
                <w:rFonts w:eastAsia="Batang"/>
                <w:sz w:val="20"/>
                <w:szCs w:val="18"/>
                <w:lang w:val="en-US" w:eastAsia="en-US"/>
              </w:rPr>
            </w:pPr>
            <w:r>
              <w:rPr>
                <w:rFonts w:eastAsia="Batang"/>
                <w:sz w:val="20"/>
                <w:szCs w:val="18"/>
                <w:lang w:val="en-US" w:eastAsia="en-US"/>
              </w:rPr>
              <w:lastRenderedPageBreak/>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5AD26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D92004C" w14:textId="77777777" w:rsidR="00447C2A" w:rsidRDefault="00447C2A">
      <w:pPr>
        <w:snapToGrid w:val="0"/>
        <w:rPr>
          <w:lang w:val="en-US"/>
        </w:rPr>
      </w:pPr>
    </w:p>
    <w:p w14:paraId="65226622"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73B5105F" w14:textId="77777777" w:rsidR="00447C2A" w:rsidRDefault="00C754C0">
      <w:pPr>
        <w:snapToGrid w:val="0"/>
        <w:rPr>
          <w:rFonts w:eastAsia="Batang"/>
          <w:b/>
          <w:sz w:val="20"/>
          <w:lang w:val="en-US" w:eastAsia="zh-CN"/>
        </w:rPr>
      </w:pPr>
      <w:r>
        <w:rPr>
          <w:rFonts w:eastAsia="Batang"/>
          <w:b/>
          <w:sz w:val="20"/>
          <w:lang w:val="en-US" w:eastAsia="zh-CN"/>
        </w:rPr>
        <w:t>Conclusion</w:t>
      </w:r>
    </w:p>
    <w:p w14:paraId="04420D8B" w14:textId="77777777" w:rsidR="00447C2A" w:rsidRDefault="00C754C0">
      <w:pPr>
        <w:snapToGrid w:val="0"/>
        <w:rPr>
          <w:rFonts w:eastAsia="Batang"/>
          <w:sz w:val="20"/>
          <w:lang w:val="en-US" w:eastAsia="zh-CN"/>
        </w:rPr>
      </w:pPr>
      <w:r>
        <w:rPr>
          <w:rFonts w:eastAsia="Batang"/>
          <w:sz w:val="20"/>
          <w:lang w:val="en-US" w:eastAsia="zh-CN"/>
        </w:rPr>
        <w:t>For Rel-18 coverage enhancement in NTN, NLOS environment is deprioritized.</w:t>
      </w:r>
    </w:p>
    <w:p w14:paraId="750E38E0" w14:textId="77777777" w:rsidR="00447C2A" w:rsidRDefault="00447C2A">
      <w:pPr>
        <w:snapToGrid w:val="0"/>
        <w:jc w:val="both"/>
        <w:rPr>
          <w:rFonts w:eastAsia="Batang"/>
          <w:sz w:val="20"/>
          <w:szCs w:val="24"/>
          <w:lang w:val="en-US" w:eastAsia="zh-CN"/>
        </w:rPr>
      </w:pPr>
    </w:p>
    <w:p w14:paraId="3DA8F019" w14:textId="77777777" w:rsidR="00447C2A" w:rsidRDefault="00C754C0">
      <w:pPr>
        <w:snapToGrid w:val="0"/>
        <w:rPr>
          <w:rFonts w:eastAsia="Yu Gothic"/>
          <w:b/>
          <w:bCs/>
          <w:sz w:val="20"/>
          <w:lang w:val="en-US" w:eastAsia="zh-CN"/>
        </w:rPr>
      </w:pPr>
      <w:r>
        <w:rPr>
          <w:rFonts w:eastAsia="Yu Gothic"/>
          <w:b/>
          <w:bCs/>
          <w:sz w:val="20"/>
          <w:highlight w:val="green"/>
          <w:lang w:val="en-US" w:eastAsia="zh-CN"/>
        </w:rPr>
        <w:t>Agreement</w:t>
      </w:r>
    </w:p>
    <w:p w14:paraId="150FB957" w14:textId="77777777" w:rsidR="00447C2A" w:rsidRDefault="00C754C0">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1745F24F" w14:textId="77777777" w:rsidR="00447C2A" w:rsidRDefault="00C754C0">
      <w:pPr>
        <w:numPr>
          <w:ilvl w:val="0"/>
          <w:numId w:val="12"/>
        </w:numPr>
        <w:snapToGrid w:val="0"/>
        <w:rPr>
          <w:rFonts w:eastAsia="Batang"/>
          <w:sz w:val="20"/>
          <w:lang w:val="en-US" w:eastAsia="en-US"/>
        </w:rPr>
      </w:pPr>
      <w:r>
        <w:rPr>
          <w:rFonts w:eastAsia="Batang"/>
          <w:sz w:val="20"/>
          <w:lang w:val="en-US" w:eastAsia="en-US"/>
        </w:rPr>
        <w:t>Potential enhancements for LEO can also apply to GEO and MEO</w:t>
      </w:r>
    </w:p>
    <w:p w14:paraId="716D80E9" w14:textId="77777777" w:rsidR="00447C2A" w:rsidRDefault="00447C2A">
      <w:pPr>
        <w:snapToGrid w:val="0"/>
        <w:rPr>
          <w:rFonts w:eastAsia="Batang"/>
          <w:sz w:val="20"/>
          <w:lang w:val="en-US" w:eastAsia="en-US"/>
        </w:rPr>
      </w:pPr>
    </w:p>
    <w:p w14:paraId="10F75E0A" w14:textId="77777777" w:rsidR="00447C2A" w:rsidRDefault="00C754C0">
      <w:pPr>
        <w:snapToGrid w:val="0"/>
        <w:rPr>
          <w:rFonts w:eastAsia="Yu Gothic"/>
          <w:b/>
          <w:bCs/>
          <w:sz w:val="20"/>
          <w:lang w:val="en-US" w:eastAsia="zh-CN"/>
        </w:rPr>
      </w:pPr>
      <w:r>
        <w:rPr>
          <w:rFonts w:eastAsia="Yu Gothic"/>
          <w:b/>
          <w:bCs/>
          <w:sz w:val="20"/>
          <w:highlight w:val="green"/>
          <w:lang w:val="en-US" w:eastAsia="zh-CN"/>
        </w:rPr>
        <w:t>Agreement</w:t>
      </w:r>
    </w:p>
    <w:p w14:paraId="7CDF4E9D" w14:textId="77777777" w:rsidR="00447C2A" w:rsidRDefault="00C754C0">
      <w:pPr>
        <w:snapToGrid w:val="0"/>
        <w:rPr>
          <w:rFonts w:eastAsia="Yu Gothic"/>
          <w:sz w:val="20"/>
          <w:lang w:val="en-US" w:eastAsia="zh-CN"/>
        </w:rPr>
      </w:pPr>
      <w:r>
        <w:rPr>
          <w:rFonts w:eastAsia="Yu Gothic"/>
          <w:sz w:val="20"/>
          <w:lang w:val="en-US" w:eastAsia="en-US"/>
        </w:rPr>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1DD7EAF4"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 xml:space="preserve">VoIP using AMR 4.75 kbps. </w:t>
      </w:r>
    </w:p>
    <w:p w14:paraId="7F5D4750"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 xml:space="preserve">Low data rate of 3 kbps. </w:t>
      </w:r>
    </w:p>
    <w:p w14:paraId="3885BC80"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7D9D5ED3" w14:textId="77777777" w:rsidR="00447C2A" w:rsidRDefault="00447C2A">
      <w:pPr>
        <w:snapToGrid w:val="0"/>
        <w:rPr>
          <w:rFonts w:eastAsia="Batang"/>
          <w:sz w:val="20"/>
          <w:lang w:val="en-US" w:eastAsia="en-US"/>
        </w:rPr>
      </w:pPr>
    </w:p>
    <w:p w14:paraId="194BCD2D" w14:textId="77777777" w:rsidR="00447C2A" w:rsidRDefault="00C754C0">
      <w:pPr>
        <w:snapToGrid w:val="0"/>
        <w:rPr>
          <w:rFonts w:eastAsia="Batang"/>
          <w:b/>
          <w:sz w:val="20"/>
          <w:lang w:val="en-US" w:eastAsia="zh-CN"/>
        </w:rPr>
      </w:pPr>
      <w:r>
        <w:rPr>
          <w:rFonts w:eastAsia="Batang"/>
          <w:b/>
          <w:sz w:val="20"/>
          <w:lang w:val="en-US" w:eastAsia="zh-CN"/>
        </w:rPr>
        <w:t>Observation</w:t>
      </w:r>
    </w:p>
    <w:p w14:paraId="0C0AE907" w14:textId="77777777" w:rsidR="00447C2A" w:rsidRDefault="00C754C0">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199A756E"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5597C62A" w14:textId="77777777" w:rsidR="00447C2A" w:rsidRDefault="00447C2A">
      <w:pPr>
        <w:snapToGrid w:val="0"/>
        <w:rPr>
          <w:rFonts w:eastAsia="Batang"/>
          <w:sz w:val="20"/>
          <w:lang w:val="en-US" w:eastAsia="en-US"/>
        </w:rPr>
      </w:pPr>
    </w:p>
    <w:p w14:paraId="3A9A24DB" w14:textId="77777777" w:rsidR="00447C2A" w:rsidRDefault="00C754C0">
      <w:pPr>
        <w:snapToGrid w:val="0"/>
        <w:rPr>
          <w:rFonts w:eastAsia="Batang"/>
          <w:b/>
          <w:sz w:val="20"/>
          <w:lang w:val="en-US" w:eastAsia="zh-CN"/>
        </w:rPr>
      </w:pPr>
      <w:r>
        <w:rPr>
          <w:rFonts w:eastAsia="Batang"/>
          <w:b/>
          <w:sz w:val="20"/>
          <w:lang w:val="en-US" w:eastAsia="zh-CN"/>
        </w:rPr>
        <w:t>Conclusion</w:t>
      </w:r>
    </w:p>
    <w:p w14:paraId="4684B91B"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6CBE0896" w14:textId="77777777" w:rsidR="00447C2A" w:rsidRDefault="00447C2A">
      <w:pPr>
        <w:snapToGrid w:val="0"/>
        <w:rPr>
          <w:rFonts w:eastAsia="Batang"/>
          <w:sz w:val="20"/>
          <w:lang w:val="en-US" w:eastAsia="en-US"/>
        </w:rPr>
      </w:pPr>
    </w:p>
    <w:p w14:paraId="515C6325" w14:textId="77777777" w:rsidR="00447C2A" w:rsidRDefault="00C754C0">
      <w:pPr>
        <w:snapToGrid w:val="0"/>
        <w:rPr>
          <w:rFonts w:eastAsia="Batang"/>
          <w:b/>
          <w:sz w:val="20"/>
          <w:lang w:val="en-US" w:eastAsia="zh-CN"/>
        </w:rPr>
      </w:pPr>
      <w:r>
        <w:rPr>
          <w:rFonts w:eastAsia="Batang"/>
          <w:b/>
          <w:sz w:val="20"/>
          <w:lang w:val="en-US" w:eastAsia="zh-CN"/>
        </w:rPr>
        <w:t>Observation</w:t>
      </w:r>
    </w:p>
    <w:p w14:paraId="605457A2" w14:textId="77777777" w:rsidR="00447C2A" w:rsidRDefault="00C754C0">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1EB2CFD9"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CDC842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2C7DC6F" w14:textId="77777777" w:rsidR="00447C2A" w:rsidRDefault="00447C2A">
      <w:pPr>
        <w:snapToGrid w:val="0"/>
        <w:rPr>
          <w:rFonts w:eastAsia="Batang"/>
          <w:sz w:val="20"/>
          <w:lang w:val="en-US" w:eastAsia="en-US"/>
        </w:rPr>
      </w:pPr>
    </w:p>
    <w:p w14:paraId="0860749B" w14:textId="77777777" w:rsidR="00447C2A" w:rsidRDefault="00C754C0">
      <w:pPr>
        <w:snapToGrid w:val="0"/>
        <w:rPr>
          <w:rFonts w:eastAsia="Batang"/>
          <w:b/>
          <w:sz w:val="20"/>
          <w:lang w:val="en-US" w:eastAsia="en-US"/>
        </w:rPr>
      </w:pPr>
      <w:r>
        <w:rPr>
          <w:rFonts w:eastAsia="Batang"/>
          <w:b/>
          <w:sz w:val="20"/>
          <w:lang w:val="en-US" w:eastAsia="en-US"/>
        </w:rPr>
        <w:t>Conclusion</w:t>
      </w:r>
    </w:p>
    <w:p w14:paraId="77660F75"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216C01B4" w14:textId="77777777" w:rsidR="00447C2A" w:rsidRDefault="00447C2A">
      <w:pPr>
        <w:snapToGrid w:val="0"/>
        <w:rPr>
          <w:rFonts w:eastAsia="Batang"/>
          <w:sz w:val="20"/>
          <w:lang w:val="en-US" w:eastAsia="en-US"/>
        </w:rPr>
      </w:pPr>
    </w:p>
    <w:p w14:paraId="478A1628" w14:textId="77777777" w:rsidR="00447C2A" w:rsidRDefault="00C754C0">
      <w:pPr>
        <w:snapToGrid w:val="0"/>
        <w:rPr>
          <w:rFonts w:eastAsia="Batang"/>
          <w:b/>
          <w:sz w:val="20"/>
          <w:lang w:val="en-US" w:eastAsia="zh-CN"/>
        </w:rPr>
      </w:pPr>
      <w:r>
        <w:rPr>
          <w:rFonts w:eastAsia="Batang"/>
          <w:b/>
          <w:sz w:val="20"/>
          <w:lang w:val="en-US" w:eastAsia="zh-CN"/>
        </w:rPr>
        <w:t>Observation</w:t>
      </w:r>
    </w:p>
    <w:p w14:paraId="1780C61D" w14:textId="77777777" w:rsidR="00447C2A" w:rsidRDefault="00C754C0">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423D083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A723E31"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4BC8A774" w14:textId="77777777" w:rsidR="00447C2A" w:rsidRDefault="00447C2A">
      <w:pPr>
        <w:snapToGrid w:val="0"/>
        <w:rPr>
          <w:rFonts w:eastAsia="Batang"/>
          <w:sz w:val="20"/>
          <w:lang w:val="en-US" w:eastAsia="en-US"/>
        </w:rPr>
      </w:pPr>
    </w:p>
    <w:p w14:paraId="6BCCFC2F" w14:textId="77777777" w:rsidR="00447C2A" w:rsidRDefault="00C754C0">
      <w:pPr>
        <w:snapToGrid w:val="0"/>
        <w:rPr>
          <w:rFonts w:eastAsia="Batang"/>
          <w:b/>
          <w:sz w:val="20"/>
          <w:lang w:val="en-US" w:eastAsia="en-US"/>
        </w:rPr>
      </w:pPr>
      <w:r>
        <w:rPr>
          <w:rFonts w:eastAsia="Batang"/>
          <w:b/>
          <w:sz w:val="20"/>
          <w:lang w:val="en-US" w:eastAsia="en-US"/>
        </w:rPr>
        <w:t>Conclusion</w:t>
      </w:r>
    </w:p>
    <w:p w14:paraId="31F37842" w14:textId="77777777" w:rsidR="00447C2A" w:rsidRDefault="00C754C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64594614" w14:textId="77777777" w:rsidR="00447C2A" w:rsidRDefault="00447C2A">
      <w:pPr>
        <w:snapToGrid w:val="0"/>
        <w:rPr>
          <w:rFonts w:eastAsia="Batang"/>
          <w:sz w:val="20"/>
          <w:lang w:val="en-US" w:eastAsia="en-US"/>
        </w:rPr>
      </w:pPr>
    </w:p>
    <w:p w14:paraId="4FE25FC1" w14:textId="77777777" w:rsidR="00447C2A" w:rsidRDefault="00C754C0">
      <w:pPr>
        <w:snapToGrid w:val="0"/>
        <w:rPr>
          <w:rFonts w:eastAsia="Batang"/>
          <w:b/>
          <w:sz w:val="20"/>
          <w:lang w:val="en-US" w:eastAsia="zh-CN"/>
        </w:rPr>
      </w:pPr>
      <w:r>
        <w:rPr>
          <w:rFonts w:eastAsia="Batang"/>
          <w:b/>
          <w:sz w:val="20"/>
          <w:lang w:val="en-US" w:eastAsia="zh-CN"/>
        </w:rPr>
        <w:t>Observation</w:t>
      </w:r>
    </w:p>
    <w:p w14:paraId="3A805DEF" w14:textId="77777777" w:rsidR="00447C2A" w:rsidRDefault="00C754C0">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69A06619"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4979C9D6" w14:textId="77777777" w:rsidR="00447C2A" w:rsidRDefault="00447C2A">
      <w:pPr>
        <w:snapToGrid w:val="0"/>
        <w:rPr>
          <w:rFonts w:eastAsia="Batang"/>
          <w:sz w:val="20"/>
          <w:lang w:val="en-US" w:eastAsia="en-US"/>
        </w:rPr>
      </w:pPr>
    </w:p>
    <w:p w14:paraId="60410124" w14:textId="77777777" w:rsidR="00447C2A" w:rsidRDefault="00C754C0">
      <w:pPr>
        <w:snapToGrid w:val="0"/>
        <w:rPr>
          <w:rFonts w:eastAsia="Batang"/>
          <w:b/>
          <w:sz w:val="20"/>
          <w:lang w:val="en-US" w:eastAsia="en-US"/>
        </w:rPr>
      </w:pPr>
      <w:r>
        <w:rPr>
          <w:rFonts w:eastAsia="Batang"/>
          <w:b/>
          <w:sz w:val="20"/>
          <w:lang w:val="en-US" w:eastAsia="en-US"/>
        </w:rPr>
        <w:t>Conclusion</w:t>
      </w:r>
    </w:p>
    <w:p w14:paraId="38D59938"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7563DCB2" w14:textId="77777777" w:rsidR="00447C2A" w:rsidRDefault="00447C2A">
      <w:pPr>
        <w:snapToGrid w:val="0"/>
        <w:jc w:val="both"/>
        <w:rPr>
          <w:rFonts w:eastAsia="Batang"/>
          <w:sz w:val="20"/>
          <w:szCs w:val="24"/>
          <w:lang w:val="en-US" w:eastAsia="zh-CN"/>
        </w:rPr>
      </w:pPr>
    </w:p>
    <w:p w14:paraId="13169353" w14:textId="77777777" w:rsidR="00447C2A" w:rsidRDefault="00C754C0">
      <w:pPr>
        <w:snapToGrid w:val="0"/>
        <w:rPr>
          <w:rFonts w:eastAsia="Batang"/>
          <w:b/>
          <w:sz w:val="20"/>
          <w:lang w:val="en-US" w:eastAsia="zh-CN"/>
        </w:rPr>
      </w:pPr>
      <w:r>
        <w:rPr>
          <w:rFonts w:eastAsia="Batang"/>
          <w:b/>
          <w:sz w:val="20"/>
          <w:lang w:val="en-US" w:eastAsia="zh-CN"/>
        </w:rPr>
        <w:t>Observation</w:t>
      </w:r>
    </w:p>
    <w:p w14:paraId="641E97F7" w14:textId="77777777" w:rsidR="00447C2A" w:rsidRDefault="00C754C0">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04B8BD25"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lastRenderedPageBreak/>
        <w:t>One source observed that the existing specification can meet the performance requirement</w:t>
      </w:r>
    </w:p>
    <w:p w14:paraId="3E3CE2D3"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0D67CD6" w14:textId="77777777" w:rsidR="00447C2A" w:rsidRDefault="00C754C0">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7F8002D1"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6CF90D66"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983FD77" w14:textId="77777777" w:rsidR="00447C2A" w:rsidRDefault="00C754C0">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479F7800"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4BCB7390" w14:textId="77777777" w:rsidR="00447C2A" w:rsidRDefault="00C754C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71D33CD" w14:textId="77777777" w:rsidR="00447C2A" w:rsidRDefault="00447C2A">
      <w:pPr>
        <w:snapToGrid w:val="0"/>
        <w:rPr>
          <w:rFonts w:eastAsia="Batang"/>
          <w:sz w:val="20"/>
          <w:lang w:val="en-US" w:eastAsia="zh-CN"/>
        </w:rPr>
      </w:pPr>
    </w:p>
    <w:p w14:paraId="16592D2C" w14:textId="77777777" w:rsidR="00447C2A" w:rsidRDefault="00C754C0">
      <w:pPr>
        <w:snapToGrid w:val="0"/>
        <w:rPr>
          <w:rFonts w:eastAsia="Batang"/>
          <w:b/>
          <w:sz w:val="20"/>
          <w:lang w:val="en-US" w:eastAsia="zh-CN"/>
        </w:rPr>
      </w:pPr>
      <w:r>
        <w:rPr>
          <w:rFonts w:eastAsia="Batang"/>
          <w:b/>
          <w:sz w:val="20"/>
          <w:lang w:val="en-US" w:eastAsia="zh-CN"/>
        </w:rPr>
        <w:t>Observation</w:t>
      </w:r>
    </w:p>
    <w:p w14:paraId="7626A176" w14:textId="77777777" w:rsidR="00447C2A" w:rsidRDefault="00C754C0">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430D19B6"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68A0400B"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66C5D989"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F373A0E"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One company simulated by using 32 repetitions with DMRS bundling</w:t>
      </w:r>
    </w:p>
    <w:p w14:paraId="14BB0A66" w14:textId="77777777" w:rsidR="00447C2A" w:rsidRDefault="00C754C0">
      <w:pPr>
        <w:numPr>
          <w:ilvl w:val="2"/>
          <w:numId w:val="12"/>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68AA054"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F3595F9"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5C75B07"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Seven companies simulated without frequency hopping</w:t>
      </w:r>
    </w:p>
    <w:p w14:paraId="7BFC1932"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One company simulated by using 16 repetitions with DMRS bundling</w:t>
      </w:r>
    </w:p>
    <w:p w14:paraId="115F8489" w14:textId="77777777" w:rsidR="00447C2A" w:rsidRDefault="00C754C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86C2881" w14:textId="77777777" w:rsidR="00447C2A" w:rsidRDefault="00447C2A">
      <w:pPr>
        <w:snapToGrid w:val="0"/>
        <w:rPr>
          <w:rFonts w:eastAsia="Batang"/>
          <w:sz w:val="20"/>
          <w:lang w:val="en-US" w:eastAsia="zh-CN"/>
        </w:rPr>
      </w:pPr>
    </w:p>
    <w:p w14:paraId="085AA134" w14:textId="77777777" w:rsidR="00447C2A" w:rsidRDefault="00C754C0">
      <w:pPr>
        <w:snapToGrid w:val="0"/>
        <w:rPr>
          <w:rFonts w:eastAsia="Batang"/>
          <w:b/>
          <w:sz w:val="20"/>
          <w:lang w:val="en-US" w:eastAsia="en-US"/>
        </w:rPr>
      </w:pPr>
      <w:r>
        <w:rPr>
          <w:rFonts w:eastAsia="Batang"/>
          <w:b/>
          <w:sz w:val="20"/>
          <w:lang w:val="en-US" w:eastAsia="en-US"/>
        </w:rPr>
        <w:t>Observation</w:t>
      </w:r>
    </w:p>
    <w:p w14:paraId="17E6EE2F"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114C2D96" w14:textId="77777777" w:rsidR="00447C2A" w:rsidRDefault="00447C2A">
      <w:pPr>
        <w:snapToGrid w:val="0"/>
        <w:rPr>
          <w:rFonts w:eastAsia="Batang"/>
          <w:sz w:val="20"/>
          <w:lang w:val="en-US" w:eastAsia="zh-CN"/>
        </w:rPr>
      </w:pPr>
    </w:p>
    <w:p w14:paraId="327D82EC" w14:textId="77777777" w:rsidR="00447C2A" w:rsidRDefault="00C754C0">
      <w:pPr>
        <w:snapToGrid w:val="0"/>
        <w:rPr>
          <w:rFonts w:eastAsia="Batang"/>
          <w:b/>
          <w:sz w:val="20"/>
          <w:lang w:val="en-US" w:eastAsia="zh-CN"/>
        </w:rPr>
      </w:pPr>
      <w:r>
        <w:rPr>
          <w:rFonts w:eastAsia="Batang"/>
          <w:b/>
          <w:sz w:val="20"/>
          <w:lang w:val="en-US" w:eastAsia="zh-CN"/>
        </w:rPr>
        <w:t>Observation</w:t>
      </w:r>
    </w:p>
    <w:p w14:paraId="141470C1" w14:textId="77777777" w:rsidR="00447C2A" w:rsidRDefault="00C754C0">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6F36477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061B37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F2FD965" w14:textId="77777777" w:rsidR="00447C2A" w:rsidRDefault="00447C2A">
      <w:pPr>
        <w:snapToGrid w:val="0"/>
        <w:rPr>
          <w:rFonts w:eastAsia="Batang"/>
          <w:sz w:val="20"/>
          <w:lang w:val="en-US" w:eastAsia="zh-CN"/>
        </w:rPr>
      </w:pPr>
    </w:p>
    <w:p w14:paraId="39B3AB65" w14:textId="77777777" w:rsidR="00447C2A" w:rsidRDefault="00C754C0">
      <w:pPr>
        <w:snapToGrid w:val="0"/>
        <w:rPr>
          <w:rFonts w:eastAsia="Batang"/>
          <w:b/>
          <w:sz w:val="20"/>
          <w:lang w:val="en-US" w:eastAsia="en-US"/>
        </w:rPr>
      </w:pPr>
      <w:r>
        <w:rPr>
          <w:rFonts w:eastAsia="Batang"/>
          <w:b/>
          <w:sz w:val="20"/>
          <w:lang w:val="en-US" w:eastAsia="en-US"/>
        </w:rPr>
        <w:t>Conclusion</w:t>
      </w:r>
    </w:p>
    <w:p w14:paraId="3CC301E8" w14:textId="77777777" w:rsidR="00447C2A" w:rsidRDefault="00C754C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202CEE4F" w14:textId="77777777" w:rsidR="00447C2A" w:rsidRDefault="00447C2A">
      <w:pPr>
        <w:snapToGrid w:val="0"/>
        <w:rPr>
          <w:lang w:val="en-US"/>
        </w:rPr>
      </w:pPr>
    </w:p>
    <w:p w14:paraId="76BF1C0C"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1CA3DFEA" w14:textId="77777777" w:rsidR="00447C2A" w:rsidRDefault="00C754C0">
      <w:pPr>
        <w:snapToGrid w:val="0"/>
        <w:rPr>
          <w:rFonts w:eastAsia="Batang"/>
          <w:b/>
          <w:sz w:val="20"/>
          <w:szCs w:val="18"/>
          <w:lang w:val="en-US" w:eastAsia="zh-CN"/>
        </w:rPr>
      </w:pPr>
      <w:r>
        <w:rPr>
          <w:rFonts w:eastAsia="Batang"/>
          <w:b/>
          <w:sz w:val="20"/>
          <w:szCs w:val="18"/>
          <w:highlight w:val="green"/>
          <w:lang w:val="en-US" w:eastAsia="zh-CN"/>
        </w:rPr>
        <w:t>Agreement</w:t>
      </w:r>
    </w:p>
    <w:p w14:paraId="55D1C8AE" w14:textId="77777777" w:rsidR="00447C2A" w:rsidRDefault="00C754C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6C0CAFA6"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Support PUCCH repetition</w:t>
      </w:r>
    </w:p>
    <w:p w14:paraId="3DBB577C"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7180457"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4F6B64B5"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Repetition factor</w:t>
      </w:r>
    </w:p>
    <w:p w14:paraId="66034B31"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Repetition slot counting for FDD</w:t>
      </w:r>
    </w:p>
    <w:p w14:paraId="27689608" w14:textId="77777777" w:rsidR="00447C2A" w:rsidRDefault="00C754C0">
      <w:pPr>
        <w:numPr>
          <w:ilvl w:val="1"/>
          <w:numId w:val="12"/>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725074B7"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Frequency hopping</w:t>
      </w:r>
    </w:p>
    <w:p w14:paraId="139A7915" w14:textId="77777777" w:rsidR="00447C2A" w:rsidRDefault="00C754C0">
      <w:pPr>
        <w:numPr>
          <w:ilvl w:val="2"/>
          <w:numId w:val="12"/>
        </w:numPr>
        <w:snapToGrid w:val="0"/>
        <w:rPr>
          <w:rFonts w:eastAsia="SimSun"/>
          <w:sz w:val="20"/>
          <w:szCs w:val="24"/>
          <w:lang w:val="en-US" w:eastAsia="en-US"/>
        </w:rPr>
      </w:pPr>
      <w:r>
        <w:rPr>
          <w:rFonts w:eastAsia="SimSun"/>
          <w:sz w:val="20"/>
          <w:szCs w:val="24"/>
          <w:lang w:val="en-US" w:eastAsia="en-US"/>
        </w:rPr>
        <w:t>DMRS bundling</w:t>
      </w:r>
    </w:p>
    <w:p w14:paraId="2823E3FC" w14:textId="77777777" w:rsidR="00447C2A" w:rsidRDefault="00447C2A">
      <w:pPr>
        <w:snapToGrid w:val="0"/>
        <w:rPr>
          <w:rFonts w:eastAsia="Batang"/>
          <w:sz w:val="20"/>
          <w:szCs w:val="24"/>
          <w:lang w:val="en-US" w:eastAsia="zh-CN"/>
        </w:rPr>
      </w:pPr>
    </w:p>
    <w:p w14:paraId="03EE0DB9" w14:textId="77777777" w:rsidR="00447C2A" w:rsidRDefault="00C754C0">
      <w:pPr>
        <w:snapToGrid w:val="0"/>
        <w:rPr>
          <w:rFonts w:eastAsia="Batang"/>
          <w:b/>
          <w:sz w:val="20"/>
          <w:szCs w:val="18"/>
          <w:lang w:val="en-US" w:eastAsia="zh-CN"/>
        </w:rPr>
      </w:pPr>
      <w:r>
        <w:rPr>
          <w:rFonts w:eastAsia="Batang"/>
          <w:b/>
          <w:sz w:val="20"/>
          <w:szCs w:val="18"/>
          <w:highlight w:val="green"/>
          <w:lang w:val="en-US" w:eastAsia="zh-CN"/>
        </w:rPr>
        <w:t>Agreement</w:t>
      </w:r>
    </w:p>
    <w:p w14:paraId="5E911725" w14:textId="77777777" w:rsidR="00447C2A" w:rsidRDefault="00C754C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7F31D555"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5D2177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57DBE8C1"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lastRenderedPageBreak/>
        <w:t>FFS: details of cell-specific configuration</w:t>
      </w:r>
    </w:p>
    <w:p w14:paraId="2A7D25DB"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FFS: behavior of UE being incapable of repetition</w:t>
      </w:r>
    </w:p>
    <w:p w14:paraId="1E22120F"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1C1B9893"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FFS: details of repetition request</w:t>
      </w:r>
    </w:p>
    <w:p w14:paraId="69B9120C"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7BF63D9B"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30A66F0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7BFF166B" w14:textId="77777777" w:rsidR="00447C2A" w:rsidRDefault="00447C2A">
      <w:pPr>
        <w:snapToGrid w:val="0"/>
        <w:spacing w:before="60" w:after="60"/>
        <w:jc w:val="both"/>
        <w:rPr>
          <w:rFonts w:eastAsiaTheme="minorEastAsia"/>
          <w:sz w:val="22"/>
          <w:lang w:val="en-US"/>
        </w:rPr>
      </w:pPr>
    </w:p>
    <w:p w14:paraId="040BF8C4" w14:textId="77777777" w:rsidR="00447C2A" w:rsidRDefault="00C754C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5A532E46" w14:textId="77777777" w:rsidR="00447C2A" w:rsidRDefault="00C754C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442320AD"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12A9603F"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6DE0ABC" w14:textId="77777777" w:rsidR="00447C2A" w:rsidRDefault="00447C2A">
      <w:pPr>
        <w:snapToGrid w:val="0"/>
        <w:spacing w:before="60" w:after="60"/>
        <w:jc w:val="both"/>
        <w:rPr>
          <w:rFonts w:eastAsiaTheme="minorEastAsia"/>
          <w:sz w:val="22"/>
          <w:lang w:val="en-US"/>
        </w:rPr>
      </w:pPr>
    </w:p>
    <w:p w14:paraId="0F4E8A78" w14:textId="77777777" w:rsidR="00447C2A" w:rsidRDefault="00C754C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322CB99" w14:textId="77777777" w:rsidR="00447C2A" w:rsidRDefault="00C754C0">
      <w:pPr>
        <w:snapToGrid w:val="0"/>
        <w:jc w:val="both"/>
        <w:rPr>
          <w:rFonts w:eastAsia="Batang"/>
          <w:sz w:val="20"/>
          <w:szCs w:val="18"/>
          <w:lang w:val="en-US" w:eastAsia="en-US"/>
        </w:rPr>
      </w:pPr>
      <w:r>
        <w:rPr>
          <w:rFonts w:eastAsia="Batang"/>
          <w:sz w:val="20"/>
          <w:szCs w:val="18"/>
          <w:lang w:val="en-US" w:eastAsia="en-US"/>
        </w:rPr>
        <w:t>For NTN-specific PUSCH DMRS bundling,</w:t>
      </w:r>
    </w:p>
    <w:p w14:paraId="78E99AA6"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34DECBF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62448226"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941D274"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6D33A67F"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718747C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6DDA7270" w14:textId="77777777" w:rsidR="00447C2A" w:rsidRDefault="00447C2A">
      <w:pPr>
        <w:snapToGrid w:val="0"/>
        <w:spacing w:before="60" w:after="60"/>
        <w:jc w:val="both"/>
        <w:rPr>
          <w:rFonts w:eastAsiaTheme="minorEastAsia"/>
          <w:sz w:val="22"/>
          <w:lang w:val="en-US"/>
        </w:rPr>
      </w:pPr>
    </w:p>
    <w:p w14:paraId="70653356" w14:textId="77777777" w:rsidR="00447C2A" w:rsidRDefault="00C754C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756F65CC" w14:textId="77777777" w:rsidR="00447C2A" w:rsidRDefault="00C754C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DA1312E"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3BE8851B"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62473D04"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61FCA4FB"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34522BEB" w14:textId="77777777" w:rsidR="00447C2A" w:rsidRDefault="00447C2A">
      <w:pPr>
        <w:snapToGrid w:val="0"/>
        <w:rPr>
          <w:lang w:val="en-US"/>
        </w:rPr>
      </w:pPr>
    </w:p>
    <w:p w14:paraId="4F6B9E14"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6E9C3895" w14:textId="77777777" w:rsidR="00447C2A" w:rsidRDefault="00C754C0">
      <w:pPr>
        <w:snapToGrid w:val="0"/>
        <w:rPr>
          <w:b/>
          <w:sz w:val="20"/>
          <w:lang w:val="en-US" w:eastAsia="zh-CN"/>
        </w:rPr>
      </w:pPr>
      <w:r>
        <w:rPr>
          <w:b/>
          <w:sz w:val="20"/>
          <w:lang w:val="en-US" w:eastAsia="zh-CN"/>
        </w:rPr>
        <w:t>Conclusion</w:t>
      </w:r>
    </w:p>
    <w:p w14:paraId="7A33ABBB" w14:textId="77777777" w:rsidR="00447C2A" w:rsidRDefault="00C754C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2B500BA9" w14:textId="77777777" w:rsidR="00447C2A" w:rsidRDefault="00447C2A">
      <w:pPr>
        <w:snapToGrid w:val="0"/>
        <w:rPr>
          <w:sz w:val="20"/>
          <w:lang w:val="en-US"/>
        </w:rPr>
      </w:pPr>
    </w:p>
    <w:p w14:paraId="38DC2D6F" w14:textId="77777777" w:rsidR="00447C2A" w:rsidRDefault="00C754C0">
      <w:pPr>
        <w:snapToGrid w:val="0"/>
        <w:rPr>
          <w:rFonts w:eastAsia="Batang"/>
          <w:b/>
          <w:sz w:val="20"/>
          <w:lang w:val="en-US" w:eastAsia="zh-CN"/>
        </w:rPr>
      </w:pPr>
      <w:r>
        <w:rPr>
          <w:rFonts w:eastAsia="Batang"/>
          <w:b/>
          <w:sz w:val="20"/>
          <w:lang w:val="en-US" w:eastAsia="zh-CN"/>
        </w:rPr>
        <w:t>Conclusion</w:t>
      </w:r>
    </w:p>
    <w:p w14:paraId="71C7C966" w14:textId="77777777" w:rsidR="00447C2A" w:rsidRDefault="00C754C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1886323D" w14:textId="77777777" w:rsidR="00447C2A" w:rsidRDefault="00C754C0">
      <w:pPr>
        <w:numPr>
          <w:ilvl w:val="0"/>
          <w:numId w:val="12"/>
        </w:numPr>
        <w:snapToGrid w:val="0"/>
        <w:ind w:left="720"/>
        <w:rPr>
          <w:rFonts w:eastAsia="DengXian"/>
          <w:sz w:val="20"/>
          <w:lang w:val="en-US" w:eastAsia="en-US"/>
        </w:rPr>
      </w:pPr>
      <w:r>
        <w:rPr>
          <w:rFonts w:eastAsia="DengXian"/>
          <w:sz w:val="20"/>
          <w:lang w:val="en-US" w:eastAsia="en-US"/>
        </w:rPr>
        <w:t>FFS: How to determine TDW size, including UE capability.</w:t>
      </w:r>
    </w:p>
    <w:p w14:paraId="6F41FC17" w14:textId="77777777" w:rsidR="00447C2A" w:rsidRDefault="00C754C0">
      <w:pPr>
        <w:numPr>
          <w:ilvl w:val="0"/>
          <w:numId w:val="12"/>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5170E575" w14:textId="77777777" w:rsidR="00447C2A" w:rsidRDefault="00447C2A">
      <w:pPr>
        <w:snapToGrid w:val="0"/>
        <w:rPr>
          <w:lang w:val="en-US"/>
        </w:rPr>
      </w:pPr>
    </w:p>
    <w:p w14:paraId="731F90F1" w14:textId="77777777" w:rsidR="00447C2A" w:rsidRDefault="00C754C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1D086CC8" w14:textId="77777777" w:rsidR="00447C2A" w:rsidRDefault="00C754C0">
      <w:pPr>
        <w:snapToGrid w:val="0"/>
        <w:rPr>
          <w:rFonts w:eastAsia="Batang"/>
          <w:sz w:val="20"/>
          <w:szCs w:val="18"/>
          <w:lang w:val="en-US" w:eastAsia="en-US"/>
        </w:rPr>
      </w:pPr>
      <w:r>
        <w:rPr>
          <w:rFonts w:eastAsia="Batang"/>
          <w:sz w:val="20"/>
          <w:szCs w:val="18"/>
          <w:lang w:val="en-US" w:eastAsia="en-US"/>
        </w:rPr>
        <w:t>For PUCCH repetition for Msg4 HARQ-ACK,</w:t>
      </w:r>
    </w:p>
    <w:p w14:paraId="6741F89D" w14:textId="77777777" w:rsidR="00447C2A" w:rsidRDefault="00C754C0">
      <w:pPr>
        <w:numPr>
          <w:ilvl w:val="0"/>
          <w:numId w:val="12"/>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68EB9592"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30D5E984" w14:textId="77777777" w:rsidR="00447C2A" w:rsidRDefault="00C754C0">
      <w:pPr>
        <w:numPr>
          <w:ilvl w:val="2"/>
          <w:numId w:val="12"/>
        </w:numPr>
        <w:snapToGrid w:val="0"/>
        <w:rPr>
          <w:rFonts w:eastAsia="DengXian"/>
          <w:sz w:val="20"/>
          <w:szCs w:val="24"/>
          <w:lang w:val="en-US" w:eastAsia="en-US"/>
        </w:rPr>
      </w:pPr>
      <w:r>
        <w:rPr>
          <w:rFonts w:eastAsia="DengXian"/>
          <w:sz w:val="20"/>
          <w:szCs w:val="24"/>
          <w:lang w:val="en-US" w:eastAsia="en-US"/>
        </w:rPr>
        <w:lastRenderedPageBreak/>
        <w:t>FFS: whether UE requests repetition or indicates repetition capability</w:t>
      </w:r>
    </w:p>
    <w:p w14:paraId="196C40E0"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690195A2" w14:textId="77777777" w:rsidR="00447C2A" w:rsidRDefault="00C754C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CD653E5" w14:textId="77777777" w:rsidR="00447C2A" w:rsidRDefault="00C754C0">
      <w:pPr>
        <w:numPr>
          <w:ilvl w:val="2"/>
          <w:numId w:val="12"/>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455D758C"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2D73515B"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3C04CD33" w14:textId="77777777" w:rsidR="00447C2A" w:rsidRDefault="00447C2A">
      <w:pPr>
        <w:snapToGrid w:val="0"/>
        <w:rPr>
          <w:lang w:val="en-US"/>
        </w:rPr>
      </w:pPr>
    </w:p>
    <w:p w14:paraId="1F40FFC3"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1BA09457" w14:textId="77777777" w:rsidR="00447C2A" w:rsidRDefault="00C754C0">
      <w:pPr>
        <w:snapToGrid w:val="0"/>
        <w:rPr>
          <w:rFonts w:eastAsia="Batang"/>
          <w:b/>
          <w:sz w:val="20"/>
          <w:szCs w:val="24"/>
          <w:lang w:val="en-US" w:eastAsia="zh-CN"/>
        </w:rPr>
      </w:pPr>
      <w:r>
        <w:rPr>
          <w:rFonts w:eastAsia="Batang"/>
          <w:b/>
          <w:sz w:val="20"/>
          <w:szCs w:val="24"/>
          <w:lang w:val="en-US" w:eastAsia="zh-CN"/>
        </w:rPr>
        <w:t>Observation</w:t>
      </w:r>
    </w:p>
    <w:p w14:paraId="7A677F6E" w14:textId="77777777" w:rsidR="00447C2A" w:rsidRDefault="00C754C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6F909725" w14:textId="77777777" w:rsidR="00447C2A" w:rsidRDefault="00C754C0">
      <w:pPr>
        <w:numPr>
          <w:ilvl w:val="0"/>
          <w:numId w:val="12"/>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19034DC5" w14:textId="77777777" w:rsidR="00447C2A" w:rsidRDefault="00C754C0">
      <w:pPr>
        <w:numPr>
          <w:ilvl w:val="1"/>
          <w:numId w:val="12"/>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2ECB44A0" w14:textId="77777777" w:rsidR="00447C2A" w:rsidRDefault="00C754C0">
      <w:pPr>
        <w:numPr>
          <w:ilvl w:val="1"/>
          <w:numId w:val="12"/>
        </w:numPr>
        <w:snapToGrid w:val="0"/>
        <w:rPr>
          <w:rFonts w:eastAsia="Batang"/>
          <w:sz w:val="20"/>
          <w:szCs w:val="24"/>
          <w:lang w:val="en-US" w:eastAsia="zh-CN"/>
        </w:rPr>
      </w:pPr>
      <w:r>
        <w:rPr>
          <w:rFonts w:eastAsia="Batang"/>
          <w:sz w:val="20"/>
          <w:szCs w:val="24"/>
          <w:lang w:val="en-US" w:eastAsia="zh-CN"/>
        </w:rPr>
        <w:t>FFS: TA pre-compensation update is assumed</w:t>
      </w:r>
    </w:p>
    <w:p w14:paraId="47148198" w14:textId="77777777" w:rsidR="00447C2A" w:rsidRDefault="00C754C0">
      <w:pPr>
        <w:numPr>
          <w:ilvl w:val="0"/>
          <w:numId w:val="12"/>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78BC8B64" w14:textId="77777777" w:rsidR="00447C2A" w:rsidRDefault="00C754C0">
      <w:pPr>
        <w:numPr>
          <w:ilvl w:val="0"/>
          <w:numId w:val="12"/>
        </w:numPr>
        <w:snapToGrid w:val="0"/>
        <w:rPr>
          <w:rFonts w:eastAsia="Batang"/>
          <w:sz w:val="20"/>
          <w:szCs w:val="24"/>
          <w:lang w:val="en-US" w:eastAsia="zh-CN"/>
        </w:rPr>
      </w:pPr>
      <w:r>
        <w:rPr>
          <w:rFonts w:eastAsia="Batang"/>
          <w:sz w:val="20"/>
          <w:szCs w:val="24"/>
          <w:lang w:val="en-US" w:eastAsia="zh-CN"/>
        </w:rPr>
        <w:t>FFS: impact of phase difference limit</w:t>
      </w:r>
    </w:p>
    <w:p w14:paraId="743C8019" w14:textId="77777777" w:rsidR="00447C2A" w:rsidRDefault="00447C2A">
      <w:pPr>
        <w:snapToGrid w:val="0"/>
        <w:rPr>
          <w:rFonts w:eastAsia="Batang"/>
          <w:sz w:val="20"/>
          <w:lang w:val="en-US"/>
        </w:rPr>
      </w:pPr>
    </w:p>
    <w:p w14:paraId="500B3A30" w14:textId="77777777" w:rsidR="00447C2A" w:rsidRDefault="00C754C0">
      <w:pPr>
        <w:snapToGrid w:val="0"/>
        <w:rPr>
          <w:rFonts w:eastAsia="Batang"/>
          <w:b/>
          <w:sz w:val="20"/>
          <w:lang w:val="en-US" w:eastAsia="zh-CN"/>
        </w:rPr>
      </w:pPr>
      <w:r>
        <w:rPr>
          <w:rFonts w:eastAsia="Batang"/>
          <w:b/>
          <w:sz w:val="20"/>
          <w:highlight w:val="darkYellow"/>
          <w:lang w:val="en-US" w:eastAsia="zh-CN"/>
        </w:rPr>
        <w:t>Working assumption</w:t>
      </w:r>
    </w:p>
    <w:p w14:paraId="59C42E0F" w14:textId="77777777" w:rsidR="00447C2A" w:rsidRDefault="00C754C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5627E17F" w14:textId="77777777" w:rsidR="00447C2A" w:rsidRDefault="00C754C0">
      <w:pPr>
        <w:numPr>
          <w:ilvl w:val="0"/>
          <w:numId w:val="12"/>
        </w:numPr>
        <w:snapToGrid w:val="0"/>
        <w:ind w:left="720"/>
        <w:rPr>
          <w:rFonts w:eastAsia="Batang"/>
          <w:sz w:val="20"/>
          <w:lang w:val="en-US"/>
        </w:rPr>
      </w:pPr>
      <w:r>
        <w:rPr>
          <w:rFonts w:eastAsia="Batang"/>
          <w:sz w:val="20"/>
          <w:lang w:val="en-US"/>
        </w:rPr>
        <w:t>Option A: PRACH preamble and/or occasion</w:t>
      </w:r>
    </w:p>
    <w:p w14:paraId="53029C21" w14:textId="77777777" w:rsidR="00447C2A" w:rsidRDefault="00C754C0">
      <w:pPr>
        <w:numPr>
          <w:ilvl w:val="1"/>
          <w:numId w:val="12"/>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262C7369" w14:textId="77777777" w:rsidR="00447C2A" w:rsidRDefault="00C754C0">
      <w:pPr>
        <w:numPr>
          <w:ilvl w:val="1"/>
          <w:numId w:val="12"/>
        </w:numPr>
        <w:snapToGrid w:val="0"/>
        <w:rPr>
          <w:rFonts w:eastAsia="Batang"/>
          <w:sz w:val="20"/>
          <w:lang w:val="en-US"/>
        </w:rPr>
      </w:pPr>
      <w:r>
        <w:rPr>
          <w:rFonts w:eastAsia="Batang"/>
          <w:sz w:val="20"/>
          <w:lang w:val="en-US"/>
        </w:rPr>
        <w:t xml:space="preserve">FFS: whether or not indication of repetition factor is assumed </w:t>
      </w:r>
    </w:p>
    <w:p w14:paraId="12543952" w14:textId="77777777" w:rsidR="00447C2A" w:rsidRDefault="00C754C0">
      <w:pPr>
        <w:numPr>
          <w:ilvl w:val="1"/>
          <w:numId w:val="12"/>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4427BEC7" w14:textId="77777777" w:rsidR="00447C2A" w:rsidRDefault="00C754C0">
      <w:pPr>
        <w:numPr>
          <w:ilvl w:val="0"/>
          <w:numId w:val="12"/>
        </w:numPr>
        <w:snapToGrid w:val="0"/>
        <w:ind w:left="720"/>
        <w:rPr>
          <w:rFonts w:eastAsia="Batang"/>
          <w:sz w:val="20"/>
          <w:lang w:val="en-US"/>
        </w:rPr>
      </w:pPr>
      <w:r>
        <w:rPr>
          <w:rFonts w:eastAsia="Batang"/>
          <w:sz w:val="20"/>
          <w:lang w:val="en-US"/>
        </w:rPr>
        <w:t>Option B: Higher layer signaling in Msg3 PUSCH</w:t>
      </w:r>
    </w:p>
    <w:p w14:paraId="43CEB6C7" w14:textId="77777777" w:rsidR="00447C2A" w:rsidRDefault="00C754C0">
      <w:pPr>
        <w:numPr>
          <w:ilvl w:val="1"/>
          <w:numId w:val="12"/>
        </w:numPr>
        <w:snapToGrid w:val="0"/>
        <w:rPr>
          <w:rFonts w:eastAsia="Batang"/>
          <w:sz w:val="20"/>
          <w:lang w:val="en-US"/>
        </w:rPr>
      </w:pPr>
      <w:r>
        <w:rPr>
          <w:rFonts w:eastAsia="Batang"/>
          <w:sz w:val="20"/>
          <w:lang w:val="en-US"/>
        </w:rPr>
        <w:t>FFS: which signaling is used</w:t>
      </w:r>
    </w:p>
    <w:p w14:paraId="6C46CC01" w14:textId="77777777" w:rsidR="00447C2A" w:rsidRDefault="00C754C0">
      <w:pPr>
        <w:numPr>
          <w:ilvl w:val="1"/>
          <w:numId w:val="12"/>
        </w:numPr>
        <w:snapToGrid w:val="0"/>
        <w:rPr>
          <w:rFonts w:eastAsia="Batang"/>
          <w:sz w:val="20"/>
          <w:lang w:val="en-US"/>
        </w:rPr>
      </w:pPr>
      <w:r>
        <w:rPr>
          <w:rFonts w:eastAsia="Batang"/>
          <w:sz w:val="20"/>
          <w:lang w:val="en-US"/>
        </w:rPr>
        <w:t>Note: if higher layer signaling is preferred in RAN1, the feasibility will be asked to RAN2.</w:t>
      </w:r>
    </w:p>
    <w:p w14:paraId="730D28CA" w14:textId="77777777" w:rsidR="00447C2A" w:rsidRDefault="00C754C0">
      <w:pPr>
        <w:numPr>
          <w:ilvl w:val="0"/>
          <w:numId w:val="12"/>
        </w:numPr>
        <w:snapToGrid w:val="0"/>
        <w:ind w:left="720"/>
        <w:rPr>
          <w:rFonts w:eastAsia="Batang"/>
          <w:sz w:val="20"/>
          <w:lang w:val="en-US"/>
        </w:rPr>
      </w:pPr>
      <w:r>
        <w:rPr>
          <w:rFonts w:eastAsia="Batang"/>
          <w:sz w:val="20"/>
          <w:lang w:val="en-US"/>
        </w:rPr>
        <w:t>Option C: Physical layer signaling in Msg3 PUSCH</w:t>
      </w:r>
    </w:p>
    <w:p w14:paraId="5AE2B2E9" w14:textId="77777777" w:rsidR="00447C2A" w:rsidRDefault="00C754C0">
      <w:pPr>
        <w:numPr>
          <w:ilvl w:val="1"/>
          <w:numId w:val="12"/>
        </w:numPr>
        <w:snapToGrid w:val="0"/>
        <w:rPr>
          <w:rFonts w:eastAsia="Batang"/>
          <w:sz w:val="20"/>
          <w:lang w:val="en-US"/>
        </w:rPr>
      </w:pPr>
      <w:r>
        <w:rPr>
          <w:rFonts w:eastAsia="Batang"/>
          <w:sz w:val="20"/>
          <w:lang w:val="en-US"/>
        </w:rPr>
        <w:t>FFS: which signaling is used, e.g. DMRS ports</w:t>
      </w:r>
    </w:p>
    <w:p w14:paraId="45F67347" w14:textId="77777777" w:rsidR="00447C2A" w:rsidRDefault="00447C2A">
      <w:pPr>
        <w:snapToGrid w:val="0"/>
        <w:rPr>
          <w:rFonts w:eastAsia="Batang"/>
          <w:sz w:val="20"/>
          <w:lang w:val="en-US"/>
        </w:rPr>
      </w:pPr>
    </w:p>
    <w:p w14:paraId="1AB15472" w14:textId="77777777" w:rsidR="00447C2A" w:rsidRDefault="00C754C0">
      <w:pPr>
        <w:snapToGrid w:val="0"/>
        <w:rPr>
          <w:rFonts w:eastAsia="Batang"/>
          <w:b/>
          <w:sz w:val="20"/>
          <w:szCs w:val="18"/>
          <w:lang w:val="en-US" w:eastAsia="zh-CN"/>
        </w:rPr>
      </w:pPr>
      <w:bookmarkStart w:id="21" w:name="_Hlk128590381"/>
      <w:r>
        <w:rPr>
          <w:rFonts w:eastAsia="Batang"/>
          <w:b/>
          <w:sz w:val="20"/>
          <w:szCs w:val="18"/>
          <w:highlight w:val="green"/>
          <w:lang w:val="en-US" w:eastAsia="zh-CN"/>
        </w:rPr>
        <w:t>Agreement</w:t>
      </w:r>
    </w:p>
    <w:p w14:paraId="2001513D" w14:textId="77777777" w:rsidR="00447C2A" w:rsidRDefault="00C754C0">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6D9650FF"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1: Field in DCI scheduling the Msg4 PDSCH</w:t>
      </w:r>
    </w:p>
    <w:p w14:paraId="3AAE3D8C" w14:textId="77777777" w:rsidR="00447C2A" w:rsidRDefault="00C754C0">
      <w:pPr>
        <w:numPr>
          <w:ilvl w:val="1"/>
          <w:numId w:val="12"/>
        </w:numPr>
        <w:snapToGrid w:val="0"/>
        <w:rPr>
          <w:rFonts w:eastAsia="Batang"/>
          <w:sz w:val="20"/>
          <w:szCs w:val="18"/>
          <w:lang w:val="en-US"/>
        </w:rPr>
      </w:pPr>
      <w:r>
        <w:rPr>
          <w:rFonts w:eastAsia="Batang"/>
          <w:sz w:val="20"/>
          <w:szCs w:val="18"/>
          <w:lang w:val="en-US"/>
        </w:rPr>
        <w:t>Alt 1-1: One or two bits of the existing field</w:t>
      </w:r>
    </w:p>
    <w:p w14:paraId="497C07E3"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1-1a: MCS field</w:t>
      </w:r>
    </w:p>
    <w:p w14:paraId="36477C1D"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6F71268B"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1-1c: HARQ process number filed</w:t>
      </w:r>
    </w:p>
    <w:p w14:paraId="62E0A3AC"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1-1d: DAI field</w:t>
      </w:r>
    </w:p>
    <w:p w14:paraId="5EF3DD04"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1-1e: PDSCH-to-HARQ_feedback timing indicator field</w:t>
      </w:r>
    </w:p>
    <w:p w14:paraId="4C72D2FF" w14:textId="77777777" w:rsidR="00447C2A" w:rsidRDefault="00C754C0">
      <w:pPr>
        <w:numPr>
          <w:ilvl w:val="1"/>
          <w:numId w:val="12"/>
        </w:numPr>
        <w:snapToGrid w:val="0"/>
        <w:rPr>
          <w:rFonts w:eastAsia="Batang"/>
          <w:sz w:val="20"/>
          <w:szCs w:val="18"/>
          <w:lang w:val="en-US"/>
        </w:rPr>
      </w:pPr>
      <w:r>
        <w:rPr>
          <w:rFonts w:eastAsia="Batang"/>
          <w:sz w:val="20"/>
          <w:szCs w:val="18"/>
          <w:lang w:val="en-US"/>
        </w:rPr>
        <w:t>Alt 1-2: New field with one or two bits</w:t>
      </w:r>
    </w:p>
    <w:p w14:paraId="6C1553BB"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2: Field in DCI scheduling Msg3 PUSCH</w:t>
      </w:r>
    </w:p>
    <w:p w14:paraId="093A17A3" w14:textId="77777777" w:rsidR="00447C2A" w:rsidRDefault="00C754C0">
      <w:pPr>
        <w:numPr>
          <w:ilvl w:val="1"/>
          <w:numId w:val="12"/>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14A96E82" w14:textId="77777777" w:rsidR="00447C2A" w:rsidRDefault="00C754C0">
      <w:pPr>
        <w:numPr>
          <w:ilvl w:val="1"/>
          <w:numId w:val="12"/>
        </w:numPr>
        <w:snapToGrid w:val="0"/>
        <w:rPr>
          <w:rFonts w:eastAsia="Batang"/>
          <w:sz w:val="20"/>
          <w:szCs w:val="18"/>
          <w:lang w:val="en-US"/>
        </w:rPr>
      </w:pPr>
      <w:r>
        <w:rPr>
          <w:rFonts w:eastAsia="Batang"/>
          <w:sz w:val="20"/>
          <w:szCs w:val="18"/>
          <w:lang w:val="en-US"/>
        </w:rPr>
        <w:t>Note: it is assumed that there is impact on DCI design</w:t>
      </w:r>
    </w:p>
    <w:p w14:paraId="43011DBC"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3: CRC scrambling of DCI scheduling the Msg4 PDSCH</w:t>
      </w:r>
    </w:p>
    <w:p w14:paraId="1CDE8B18" w14:textId="77777777" w:rsidR="00447C2A" w:rsidRDefault="00C754C0">
      <w:pPr>
        <w:numPr>
          <w:ilvl w:val="1"/>
          <w:numId w:val="12"/>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08ACA5F"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21"/>
    <w:p w14:paraId="07827043" w14:textId="77777777" w:rsidR="00447C2A" w:rsidRDefault="00447C2A">
      <w:pPr>
        <w:snapToGrid w:val="0"/>
        <w:rPr>
          <w:rFonts w:eastAsia="Batang"/>
          <w:sz w:val="20"/>
          <w:lang w:val="en-US"/>
        </w:rPr>
      </w:pPr>
    </w:p>
    <w:p w14:paraId="32197456" w14:textId="77777777" w:rsidR="00447C2A" w:rsidRDefault="00C754C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1590D159" w14:textId="77777777" w:rsidR="00447C2A" w:rsidRDefault="00C754C0">
      <w:pPr>
        <w:snapToGrid w:val="0"/>
        <w:rPr>
          <w:rFonts w:eastAsia="Batang"/>
          <w:sz w:val="20"/>
          <w:szCs w:val="16"/>
          <w:lang w:val="en-US"/>
        </w:rPr>
      </w:pPr>
      <w:r>
        <w:rPr>
          <w:rFonts w:eastAsia="Batang"/>
          <w:sz w:val="20"/>
          <w:szCs w:val="16"/>
          <w:lang w:val="en-US"/>
        </w:rPr>
        <w:lastRenderedPageBreak/>
        <w:t>For PUCCH repetition for Msg4 HARQ-ACK,</w:t>
      </w:r>
    </w:p>
    <w:p w14:paraId="6FBC0F75" w14:textId="77777777" w:rsidR="00447C2A" w:rsidRDefault="00C754C0">
      <w:pPr>
        <w:numPr>
          <w:ilvl w:val="0"/>
          <w:numId w:val="12"/>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1CA9EA53" w14:textId="77777777" w:rsidR="00447C2A" w:rsidRDefault="00C754C0">
      <w:pPr>
        <w:numPr>
          <w:ilvl w:val="1"/>
          <w:numId w:val="12"/>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3D8F3E81" w14:textId="77777777" w:rsidR="00447C2A" w:rsidRDefault="00C754C0">
      <w:pPr>
        <w:numPr>
          <w:ilvl w:val="2"/>
          <w:numId w:val="12"/>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B5DB839" w14:textId="77777777" w:rsidR="00447C2A" w:rsidRDefault="00C754C0">
      <w:pPr>
        <w:numPr>
          <w:ilvl w:val="1"/>
          <w:numId w:val="12"/>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157148FD" w14:textId="77777777" w:rsidR="00447C2A" w:rsidRDefault="00C754C0">
      <w:pPr>
        <w:numPr>
          <w:ilvl w:val="2"/>
          <w:numId w:val="12"/>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609C310" w14:textId="77777777" w:rsidR="00447C2A" w:rsidRDefault="00C754C0">
      <w:pPr>
        <w:numPr>
          <w:ilvl w:val="1"/>
          <w:numId w:val="12"/>
        </w:numPr>
        <w:snapToGrid w:val="0"/>
        <w:rPr>
          <w:rFonts w:eastAsia="Batang"/>
          <w:sz w:val="20"/>
          <w:szCs w:val="16"/>
          <w:lang w:val="en-US"/>
        </w:rPr>
      </w:pPr>
      <w:r>
        <w:rPr>
          <w:rFonts w:eastAsia="Batang"/>
          <w:sz w:val="20"/>
          <w:szCs w:val="16"/>
          <w:lang w:val="en-US"/>
        </w:rPr>
        <w:t>FFS: value of X (the maximum configurable value of the RSRP threshold)</w:t>
      </w:r>
    </w:p>
    <w:p w14:paraId="2F8D1CA6" w14:textId="77777777" w:rsidR="00447C2A" w:rsidRDefault="00C754C0">
      <w:pPr>
        <w:numPr>
          <w:ilvl w:val="1"/>
          <w:numId w:val="12"/>
        </w:numPr>
        <w:snapToGrid w:val="0"/>
        <w:rPr>
          <w:rFonts w:eastAsia="Batang"/>
          <w:sz w:val="20"/>
          <w:szCs w:val="16"/>
          <w:lang w:val="en-US"/>
        </w:rPr>
      </w:pPr>
      <w:r>
        <w:rPr>
          <w:rFonts w:eastAsia="Batang"/>
          <w:sz w:val="20"/>
          <w:szCs w:val="16"/>
          <w:lang w:val="en-US"/>
        </w:rPr>
        <w:t>Down-select one from the following alternatives for the RSRP threshold.</w:t>
      </w:r>
    </w:p>
    <w:p w14:paraId="5390CBFE" w14:textId="77777777" w:rsidR="00447C2A" w:rsidRDefault="00C754C0">
      <w:pPr>
        <w:numPr>
          <w:ilvl w:val="2"/>
          <w:numId w:val="12"/>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74EEB83F" w14:textId="77777777" w:rsidR="00447C2A" w:rsidRDefault="00C754C0">
      <w:pPr>
        <w:numPr>
          <w:ilvl w:val="2"/>
          <w:numId w:val="12"/>
        </w:numPr>
        <w:snapToGrid w:val="0"/>
        <w:rPr>
          <w:rFonts w:eastAsia="Batang"/>
          <w:sz w:val="20"/>
          <w:szCs w:val="16"/>
          <w:lang w:val="en-US"/>
        </w:rPr>
      </w:pPr>
      <w:r>
        <w:rPr>
          <w:rFonts w:eastAsia="Batang"/>
          <w:sz w:val="20"/>
          <w:szCs w:val="16"/>
          <w:lang w:val="en-US"/>
        </w:rPr>
        <w:t>Alt B: New RSRP threshold is introduced.</w:t>
      </w:r>
    </w:p>
    <w:p w14:paraId="051F3516" w14:textId="77777777" w:rsidR="00447C2A" w:rsidRDefault="00C754C0">
      <w:pPr>
        <w:numPr>
          <w:ilvl w:val="0"/>
          <w:numId w:val="12"/>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9444B8F" w14:textId="77777777" w:rsidR="00447C2A" w:rsidRDefault="00447C2A">
      <w:pPr>
        <w:snapToGrid w:val="0"/>
        <w:rPr>
          <w:lang w:val="en-US"/>
        </w:rPr>
      </w:pPr>
    </w:p>
    <w:p w14:paraId="6C137A1F"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240FAE9" w14:textId="77777777" w:rsidR="00447C2A" w:rsidRDefault="00C754C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51E69C07" w14:textId="77777777" w:rsidR="00447C2A" w:rsidRDefault="00C754C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16FC9B27"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73D8DC24"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pre-compensation by UE and post-compensation by gNB are not assumed, and 70.5 (us/s) timing drift rate is assumed.</w:t>
      </w:r>
    </w:p>
    <w:p w14:paraId="61823B06"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5C1F4F63" w14:textId="77777777" w:rsidR="00447C2A" w:rsidRDefault="00447C2A">
      <w:pPr>
        <w:tabs>
          <w:tab w:val="left" w:pos="1064"/>
        </w:tabs>
        <w:rPr>
          <w:rFonts w:ascii="Times" w:eastAsia="Batang" w:hAnsi="Times"/>
          <w:sz w:val="20"/>
          <w:szCs w:val="24"/>
          <w:lang w:val="en-US" w:eastAsia="zh-CN"/>
        </w:rPr>
      </w:pPr>
    </w:p>
    <w:p w14:paraId="38356C9F" w14:textId="77777777" w:rsidR="00447C2A" w:rsidRDefault="00C754C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494D990" w14:textId="77777777" w:rsidR="00447C2A" w:rsidRDefault="00C754C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6B664C"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6C40242F"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73B91037"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DAFF29D"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01FB226B" w14:textId="77777777" w:rsidR="00447C2A" w:rsidRDefault="00447C2A">
      <w:pPr>
        <w:snapToGrid w:val="0"/>
        <w:rPr>
          <w:lang w:val="en-US"/>
        </w:rPr>
      </w:pPr>
    </w:p>
    <w:p w14:paraId="1A640AE3"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B0259CC"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743B9B7B" w14:textId="77777777" w:rsidR="00447C2A" w:rsidRDefault="00C754C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2DC8BC9D" w14:textId="77777777" w:rsidR="00447C2A" w:rsidRDefault="00447C2A">
      <w:pPr>
        <w:snapToGrid w:val="0"/>
        <w:rPr>
          <w:lang w:val="en-US"/>
        </w:rPr>
      </w:pPr>
    </w:p>
    <w:p w14:paraId="08F8A17D" w14:textId="77777777" w:rsidR="00447C2A" w:rsidRDefault="00C754C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557F2B4"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A06C95E"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5167FD27" w14:textId="77777777" w:rsidR="00447C2A" w:rsidRDefault="00447C2A">
      <w:pPr>
        <w:snapToGrid w:val="0"/>
        <w:rPr>
          <w:rFonts w:ascii="Times" w:eastAsia="Batang" w:hAnsi="Times"/>
          <w:sz w:val="22"/>
          <w:szCs w:val="18"/>
          <w:lang w:val="en-US" w:eastAsia="en-US"/>
        </w:rPr>
      </w:pPr>
    </w:p>
    <w:p w14:paraId="1D67B17D"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2E10C69A" w14:textId="77777777" w:rsidR="00447C2A" w:rsidRDefault="00447C2A">
      <w:pPr>
        <w:tabs>
          <w:tab w:val="left" w:pos="1064"/>
        </w:tabs>
        <w:rPr>
          <w:rFonts w:ascii="Times" w:eastAsia="Batang" w:hAnsi="Times"/>
          <w:sz w:val="20"/>
          <w:szCs w:val="18"/>
          <w:lang w:val="en-US" w:eastAsia="en-US"/>
        </w:rPr>
      </w:pPr>
    </w:p>
    <w:p w14:paraId="549FD2A4"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260CF79"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7040C08"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614E55C9"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153DF9C8"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05A42781"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58C3C09"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6FE7D346" w14:textId="77777777" w:rsidR="00447C2A" w:rsidRDefault="00447C2A">
      <w:pPr>
        <w:tabs>
          <w:tab w:val="left" w:pos="1064"/>
        </w:tabs>
        <w:rPr>
          <w:rFonts w:eastAsia="Batang"/>
          <w:sz w:val="20"/>
          <w:lang w:val="en-US" w:eastAsia="zh-CN"/>
        </w:rPr>
      </w:pPr>
    </w:p>
    <w:p w14:paraId="2BA11280"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D4F8BE5" w14:textId="77777777" w:rsidR="00447C2A" w:rsidRDefault="00C754C0">
      <w:pPr>
        <w:snapToGrid w:val="0"/>
        <w:rPr>
          <w:rFonts w:eastAsia="Batang"/>
          <w:sz w:val="22"/>
          <w:szCs w:val="22"/>
          <w:lang w:eastAsia="en-US"/>
        </w:rPr>
      </w:pPr>
      <w:r>
        <w:rPr>
          <w:rFonts w:eastAsia="Batang"/>
          <w:sz w:val="20"/>
          <w:szCs w:val="24"/>
          <w:lang w:eastAsia="en-US"/>
        </w:rPr>
        <w:lastRenderedPageBreak/>
        <w:t>For PUCCH repetition for Msg4 HARQ-ACK, support Alt 1-1 for dynamic indication of repetition factor from gNB. Further discuss which field(s) to be used.</w:t>
      </w:r>
    </w:p>
    <w:p w14:paraId="4FB6B066"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E9A1B96"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69211DDC" w14:textId="77777777" w:rsidR="00447C2A" w:rsidRDefault="00C754C0">
      <w:pPr>
        <w:numPr>
          <w:ilvl w:val="2"/>
          <w:numId w:val="12"/>
        </w:numPr>
        <w:snapToGrid w:val="0"/>
        <w:rPr>
          <w:rFonts w:ascii="Times" w:eastAsia="Batang" w:hAnsi="Times"/>
          <w:sz w:val="20"/>
          <w:szCs w:val="18"/>
          <w:lang w:val="en-US" w:eastAsia="en-US"/>
        </w:rPr>
      </w:pPr>
      <w:bookmarkStart w:id="22" w:name="_Hlk135247835"/>
      <w:r>
        <w:rPr>
          <w:rFonts w:ascii="Times" w:eastAsia="Batang" w:hAnsi="Times"/>
          <w:sz w:val="20"/>
          <w:szCs w:val="18"/>
          <w:lang w:val="en-US" w:eastAsia="en-US"/>
        </w:rPr>
        <w:t>Alt 1-1a: MCS field</w:t>
      </w:r>
    </w:p>
    <w:p w14:paraId="36836EFE"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6B45D997"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71B97575"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72DBF03A"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1-1e: PDSCH-to-HARQ_feedback timing indicator field</w:t>
      </w:r>
    </w:p>
    <w:bookmarkEnd w:id="22"/>
    <w:p w14:paraId="7A9BE278" w14:textId="77777777" w:rsidR="00447C2A" w:rsidRDefault="00447C2A">
      <w:pPr>
        <w:tabs>
          <w:tab w:val="left" w:pos="1064"/>
        </w:tabs>
        <w:rPr>
          <w:rFonts w:eastAsia="Batang"/>
          <w:sz w:val="20"/>
          <w:lang w:eastAsia="zh-CN"/>
        </w:rPr>
      </w:pPr>
    </w:p>
    <w:p w14:paraId="494C0A1B"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52C9909" w14:textId="77777777" w:rsidR="00447C2A" w:rsidRDefault="00C754C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1AF79EFA" w14:textId="77777777" w:rsidR="00447C2A" w:rsidRDefault="00447C2A">
      <w:pPr>
        <w:snapToGrid w:val="0"/>
      </w:pPr>
    </w:p>
    <w:p w14:paraId="289A92D8"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D0040E2" w14:textId="77777777" w:rsidR="00447C2A" w:rsidRDefault="00C754C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1DC604D5" w14:textId="77777777" w:rsidR="00447C2A" w:rsidRDefault="00C754C0">
      <w:pPr>
        <w:numPr>
          <w:ilvl w:val="0"/>
          <w:numId w:val="12"/>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50B413FA" w14:textId="77777777" w:rsidR="00447C2A" w:rsidRDefault="00447C2A">
      <w:pPr>
        <w:snapToGrid w:val="0"/>
        <w:rPr>
          <w:lang w:val="en-US"/>
        </w:rPr>
      </w:pPr>
    </w:p>
    <w:p w14:paraId="276F4B4B"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73A83E2E" w14:textId="77777777" w:rsidR="00447C2A" w:rsidRDefault="00C754C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186664EC"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2B3A6F1A"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7BC50937"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50FF7BD7"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743EC07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266B965D"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874398B" w14:textId="77777777" w:rsidR="00447C2A" w:rsidRDefault="00447C2A">
      <w:pPr>
        <w:snapToGrid w:val="0"/>
        <w:spacing w:before="60" w:after="60"/>
        <w:jc w:val="both"/>
        <w:rPr>
          <w:rFonts w:eastAsiaTheme="minorEastAsia"/>
          <w:sz w:val="22"/>
          <w:lang w:val="en-US"/>
        </w:rPr>
      </w:pPr>
    </w:p>
    <w:p w14:paraId="6DD02F1C" w14:textId="77777777" w:rsidR="00447C2A" w:rsidRDefault="00C754C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6AC260D" w14:textId="77777777" w:rsidR="00447C2A" w:rsidRDefault="00C754C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753CBBAD" w14:textId="77777777" w:rsidR="00447C2A" w:rsidRDefault="00C754C0">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23" w:author="David mazzarese" w:date="2023-05-22T17:48:00Z">
        <w:r>
          <w:rPr>
            <w:rFonts w:eastAsia="游明朝"/>
            <w:sz w:val="20"/>
            <w:szCs w:val="24"/>
            <w:lang w:val="en-US" w:eastAsia="en-US"/>
          </w:rPr>
          <w:delText>the following</w:delText>
        </w:r>
      </w:del>
      <w:ins w:id="2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25" w:author="David mazzarese" w:date="2023-05-22T17:45:00Z">
        <w:r>
          <w:rPr>
            <w:rFonts w:eastAsia="游明朝"/>
            <w:sz w:val="20"/>
            <w:szCs w:val="24"/>
            <w:lang w:val="en-US" w:eastAsia="en-US"/>
          </w:rPr>
          <w:delText xml:space="preserve">agreement </w:delText>
        </w:r>
      </w:del>
      <w:ins w:id="2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35F8DED3" w14:textId="77777777" w:rsidR="00447C2A" w:rsidRDefault="00C754C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27890B9C" w14:textId="77777777" w:rsidR="00447C2A" w:rsidRDefault="00447C2A">
      <w:pPr>
        <w:snapToGrid w:val="0"/>
        <w:jc w:val="both"/>
        <w:rPr>
          <w:rFonts w:ascii="Times" w:eastAsia="Batang" w:hAnsi="Times"/>
          <w:sz w:val="20"/>
          <w:szCs w:val="18"/>
          <w:lang w:val="en-US" w:eastAsia="en-US"/>
        </w:rPr>
      </w:pPr>
    </w:p>
    <w:p w14:paraId="4F8F3A09" w14:textId="77777777" w:rsidR="00447C2A" w:rsidRDefault="00C754C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44B2475B" w14:textId="77777777" w:rsidR="00447C2A" w:rsidRDefault="00C754C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66850F8" w14:textId="77777777" w:rsidR="00447C2A" w:rsidRDefault="00C754C0">
      <w:pPr>
        <w:numPr>
          <w:ilvl w:val="1"/>
          <w:numId w:val="12"/>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6AF6E493" w14:textId="77777777" w:rsidR="00447C2A" w:rsidRDefault="00C754C0">
      <w:pPr>
        <w:numPr>
          <w:ilvl w:val="1"/>
          <w:numId w:val="12"/>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1CABDB3C" w14:textId="77777777" w:rsidR="00447C2A" w:rsidRDefault="00C754C0">
      <w:pPr>
        <w:numPr>
          <w:ilvl w:val="1"/>
          <w:numId w:val="12"/>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08063BC8" w14:textId="77777777" w:rsidR="00447C2A" w:rsidRDefault="00447C2A">
      <w:pPr>
        <w:snapToGrid w:val="0"/>
        <w:spacing w:before="60" w:after="60"/>
        <w:jc w:val="both"/>
        <w:rPr>
          <w:rFonts w:eastAsiaTheme="minorEastAsia"/>
          <w:sz w:val="22"/>
          <w:lang w:val="en-US"/>
        </w:rPr>
      </w:pPr>
    </w:p>
    <w:p w14:paraId="723016DC" w14:textId="77777777" w:rsidR="00447C2A" w:rsidRDefault="00C754C0">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39E9E065" w14:textId="77777777" w:rsidR="00447C2A" w:rsidRDefault="00C754C0">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5C5260E0" w14:textId="77777777" w:rsidR="00447C2A" w:rsidRDefault="00C754C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PUSCH-TimeDomainWindowLength is configured, nominal TDW is determined by PUSCH-TimeDomainWindowLength</w:t>
      </w:r>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capability(ies) signaling.</w:t>
      </w:r>
    </w:p>
    <w:p w14:paraId="5F5B5793" w14:textId="77777777" w:rsidR="00447C2A" w:rsidRDefault="00C754C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capability(ies) signaling is(are) used</w:t>
      </w:r>
    </w:p>
    <w:p w14:paraId="4E3B9950" w14:textId="77777777" w:rsidR="00447C2A" w:rsidRDefault="00C754C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5F757604" w14:textId="77777777" w:rsidR="00447C2A" w:rsidRDefault="00447C2A">
      <w:pPr>
        <w:rPr>
          <w:rFonts w:ascii="Times" w:eastAsia="Batang" w:hAnsi="Times"/>
          <w:sz w:val="20"/>
          <w:szCs w:val="24"/>
          <w:lang w:eastAsia="zh-CN"/>
        </w:rPr>
      </w:pPr>
    </w:p>
    <w:p w14:paraId="383D5D22"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252AA77D"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70681A7C"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64CCEA1A"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243DC662"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70F05665"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4F2F54C1"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65D357E3"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77DF8F41"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5687B11D"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C: as dynamically indicated by gNB</w:t>
      </w:r>
    </w:p>
    <w:p w14:paraId="2EA29328"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actual TDW can be dynamically indicated by gNB</w:t>
      </w:r>
    </w:p>
    <w:p w14:paraId="2DF43568"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0CB1A26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15AF6E02"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061C057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7C0B602D" w14:textId="77777777" w:rsidR="00447C2A" w:rsidRDefault="00447C2A">
      <w:pPr>
        <w:rPr>
          <w:rFonts w:ascii="Times" w:eastAsia="Batang" w:hAnsi="Times"/>
          <w:sz w:val="20"/>
          <w:szCs w:val="24"/>
          <w:lang w:val="en-US" w:eastAsia="zh-CN"/>
        </w:rPr>
      </w:pPr>
    </w:p>
    <w:p w14:paraId="5B75A165"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4ABD940E"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5E5BA4B"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3928CDF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6D71C309"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40540F5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73DDDCDD"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216EFD14"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39EFA63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39C90797"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03503B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3CDD92B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1B51AE7A"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279F42C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23D2B36D"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653A2739"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02FFB29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26740302"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4BA432A1"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75371F3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5EB604FB" w14:textId="77777777" w:rsidR="00447C2A" w:rsidRDefault="00447C2A">
      <w:pPr>
        <w:snapToGrid w:val="0"/>
        <w:spacing w:before="60" w:after="60"/>
        <w:jc w:val="both"/>
        <w:rPr>
          <w:rFonts w:ascii="Times" w:eastAsia="DengXian" w:hAnsi="Times"/>
          <w:sz w:val="22"/>
          <w:szCs w:val="24"/>
          <w:lang w:val="en-US" w:eastAsia="en-US"/>
        </w:rPr>
      </w:pPr>
    </w:p>
    <w:p w14:paraId="07E9F66A"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359F0332" w14:textId="77777777" w:rsidR="00447C2A" w:rsidRDefault="00C754C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304A61F8"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309D218A"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171C78B0"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3A4EAB57" w14:textId="77777777" w:rsidR="00447C2A" w:rsidRDefault="00447C2A">
      <w:pPr>
        <w:snapToGrid w:val="0"/>
        <w:rPr>
          <w:lang w:val="en-US"/>
        </w:rPr>
      </w:pPr>
    </w:p>
    <w:p w14:paraId="770FF34E"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39F5FB36"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2CB31478"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250EDE"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41B83B3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53C52584"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4D3D260C"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lastRenderedPageBreak/>
        <w:t>Details, e.g., whether FG 30-4 is used without new FG or new FG is introduced, is discussed in UE feature session.</w:t>
      </w:r>
    </w:p>
    <w:p w14:paraId="3DE9862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42CD7B29" w14:textId="77777777" w:rsidR="00447C2A" w:rsidRDefault="00447C2A">
      <w:pPr>
        <w:snapToGrid w:val="0"/>
        <w:spacing w:before="60" w:after="60"/>
        <w:jc w:val="both"/>
        <w:rPr>
          <w:rFonts w:eastAsiaTheme="minorEastAsia"/>
          <w:sz w:val="22"/>
          <w:lang w:val="en-US"/>
        </w:rPr>
      </w:pPr>
    </w:p>
    <w:p w14:paraId="5FFAB5AD" w14:textId="77777777" w:rsidR="00447C2A" w:rsidRDefault="00C754C0">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30188943"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385699E5"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6D5AB5C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4BFBF64C" w14:textId="77777777" w:rsidR="00447C2A" w:rsidRDefault="00447C2A">
      <w:pPr>
        <w:snapToGrid w:val="0"/>
        <w:spacing w:before="60" w:after="60"/>
        <w:jc w:val="both"/>
        <w:rPr>
          <w:rFonts w:eastAsiaTheme="minorEastAsia"/>
          <w:sz w:val="22"/>
          <w:lang w:val="en-US"/>
        </w:rPr>
      </w:pPr>
    </w:p>
    <w:p w14:paraId="1C249036"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41BD2FD9" w14:textId="77777777" w:rsidR="00447C2A" w:rsidRDefault="00C754C0">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11E17592" w14:textId="77777777" w:rsidR="00447C2A" w:rsidRDefault="00447C2A">
      <w:pPr>
        <w:snapToGrid w:val="0"/>
        <w:spacing w:before="60" w:after="60"/>
        <w:jc w:val="both"/>
        <w:rPr>
          <w:rFonts w:eastAsiaTheme="minorEastAsia"/>
          <w:sz w:val="22"/>
          <w:lang w:val="en-US"/>
        </w:rPr>
      </w:pPr>
    </w:p>
    <w:p w14:paraId="11681E6F"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62644B3C" w14:textId="77777777" w:rsidR="00447C2A" w:rsidRDefault="00C754C0">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3CA71E81" w14:textId="77777777" w:rsidR="00447C2A" w:rsidRDefault="00C754C0">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724A0F4E"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1E3A1860"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35C5EA3A" w14:textId="77777777" w:rsidR="00447C2A" w:rsidRDefault="00C754C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04B77443"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0CF3E2DE" w14:textId="77777777" w:rsidR="00447C2A" w:rsidRDefault="00C754C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03531ECB"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26D0F171" w14:textId="77777777" w:rsidR="00447C2A" w:rsidRDefault="00C754C0">
      <w:pPr>
        <w:numPr>
          <w:ilvl w:val="2"/>
          <w:numId w:val="12"/>
        </w:numPr>
        <w:rPr>
          <w:rFonts w:ascii="Times" w:eastAsia="Batang" w:hAnsi="Times"/>
          <w:sz w:val="20"/>
          <w:szCs w:val="16"/>
          <w:lang w:val="en-US" w:eastAsia="zh-CN"/>
        </w:rPr>
      </w:pPr>
      <w:r>
        <w:rPr>
          <w:rFonts w:ascii="Times" w:eastAsia="Batang" w:hAnsi="Times"/>
          <w:sz w:val="20"/>
          <w:szCs w:val="16"/>
          <w:lang w:val="en-US" w:eastAsia="zh-CN"/>
        </w:rPr>
        <w:t>Note: the same value between the new RSRP threshold and the RSRP threshold for R17 Msg3 repetition can be configured by gNB implementation.</w:t>
      </w:r>
    </w:p>
    <w:p w14:paraId="38CB4F86" w14:textId="77777777" w:rsidR="00447C2A" w:rsidRDefault="00C754C0">
      <w:pPr>
        <w:numPr>
          <w:ilvl w:val="2"/>
          <w:numId w:val="12"/>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6AB69F7E" w14:textId="77777777" w:rsidR="00447C2A" w:rsidRDefault="00C754C0">
      <w:pPr>
        <w:numPr>
          <w:ilvl w:val="3"/>
          <w:numId w:val="12"/>
        </w:numPr>
        <w:rPr>
          <w:rFonts w:ascii="Times" w:eastAsia="Batang" w:hAnsi="Times"/>
          <w:sz w:val="20"/>
          <w:szCs w:val="16"/>
          <w:lang w:val="en-US" w:eastAsia="zh-CN"/>
        </w:rPr>
      </w:pPr>
      <w:r>
        <w:rPr>
          <w:rFonts w:ascii="Times" w:eastAsia="DengXian" w:hAnsi="Times"/>
          <w:sz w:val="20"/>
          <w:szCs w:val="16"/>
          <w:lang w:val="en-US" w:eastAsia="zh-CN"/>
        </w:rPr>
        <w:t>FFS signaling details, e.g. whether RSRP threshold for P</w:t>
      </w:r>
      <w:r>
        <w:rPr>
          <w:rFonts w:ascii="Times" w:eastAsia="Batang" w:hAnsi="Times"/>
          <w:sz w:val="20"/>
          <w:szCs w:val="16"/>
          <w:lang w:val="en-US" w:eastAsia="zh-CN"/>
        </w:rPr>
        <w:t>UCCH repetition for Msg4 HARQ-ACK is signaled as a relative or absolute value</w:t>
      </w:r>
    </w:p>
    <w:p w14:paraId="7B11A07A"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6E466440"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1D80D5E0" w14:textId="77777777" w:rsidR="00447C2A" w:rsidRDefault="00447C2A">
      <w:pPr>
        <w:snapToGrid w:val="0"/>
        <w:rPr>
          <w:lang w:val="en-US"/>
        </w:rPr>
      </w:pPr>
    </w:p>
    <w:p w14:paraId="7299B821"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0E39CE51" w14:textId="77777777" w:rsidR="00447C2A" w:rsidRDefault="00C754C0">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5AACA482" w14:textId="77777777" w:rsidR="00447C2A" w:rsidRDefault="00C754C0">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2C2FFA13" w14:textId="77777777" w:rsidR="00447C2A" w:rsidRDefault="00C754C0">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4799857E" w14:textId="77777777" w:rsidR="00447C2A" w:rsidRDefault="00C754C0">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67A2FD66" w14:textId="77777777" w:rsidR="00447C2A" w:rsidRDefault="00C754C0">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72E02EF5" w14:textId="77777777" w:rsidR="00447C2A" w:rsidRDefault="00447C2A">
      <w:pPr>
        <w:tabs>
          <w:tab w:val="left" w:pos="720"/>
          <w:tab w:val="left" w:pos="2160"/>
        </w:tabs>
        <w:snapToGrid w:val="0"/>
        <w:rPr>
          <w:rFonts w:ascii="Times" w:eastAsia="Gulim" w:hAnsi="Times"/>
          <w:sz w:val="20"/>
          <w:szCs w:val="24"/>
          <w:lang w:val="en-US" w:eastAsia="en-US"/>
        </w:rPr>
      </w:pPr>
    </w:p>
    <w:p w14:paraId="1D766557" w14:textId="77777777" w:rsidR="00447C2A" w:rsidRDefault="00C754C0">
      <w:pPr>
        <w:numPr>
          <w:ilvl w:val="0"/>
          <w:numId w:val="14"/>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621A89A7" w14:textId="77777777" w:rsidR="00447C2A" w:rsidRDefault="00C754C0">
      <w:pPr>
        <w:numPr>
          <w:ilvl w:val="1"/>
          <w:numId w:val="14"/>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2F1FBDB6" w14:textId="77777777" w:rsidR="00447C2A" w:rsidRDefault="00C754C0">
      <w:pPr>
        <w:numPr>
          <w:ilvl w:val="1"/>
          <w:numId w:val="14"/>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It is confirmed that DAI field for dynamic indication of repetition factor can indicate '1' when multiple values configured by the gNB for repetition factors include '1'</w:t>
      </w:r>
    </w:p>
    <w:p w14:paraId="6FBDB420" w14:textId="77777777" w:rsidR="00447C2A" w:rsidRDefault="00C754C0">
      <w:pPr>
        <w:numPr>
          <w:ilvl w:val="1"/>
          <w:numId w:val="14"/>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5BB414A1" w14:textId="77777777" w:rsidR="00447C2A" w:rsidRDefault="00447C2A">
      <w:pPr>
        <w:snapToGrid w:val="0"/>
        <w:rPr>
          <w:lang w:val="en-US"/>
        </w:rPr>
      </w:pPr>
    </w:p>
    <w:p w14:paraId="268838A2"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52F17804"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14961124" w14:textId="77777777" w:rsidR="00447C2A" w:rsidRDefault="00C754C0">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5C1C43D4"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lastRenderedPageBreak/>
        <w:t>Option 1: the RSRP threshold is signaled as an absolute value, i.e. not as a relative value to RSRP threshold for R17 Msg3 repetition</w:t>
      </w:r>
    </w:p>
    <w:p w14:paraId="43630D3B" w14:textId="77777777" w:rsidR="00447C2A" w:rsidRDefault="00447C2A">
      <w:pPr>
        <w:rPr>
          <w:rFonts w:ascii="Times" w:eastAsia="Batang" w:hAnsi="Times"/>
          <w:sz w:val="20"/>
          <w:szCs w:val="24"/>
          <w:lang w:val="en-US" w:eastAsia="zh-CN"/>
        </w:rPr>
      </w:pPr>
    </w:p>
    <w:p w14:paraId="49FF7BE1" w14:textId="77777777" w:rsidR="00447C2A" w:rsidRDefault="00447C2A">
      <w:pPr>
        <w:rPr>
          <w:rFonts w:ascii="Times" w:eastAsia="Batang" w:hAnsi="Times"/>
          <w:sz w:val="20"/>
          <w:szCs w:val="24"/>
          <w:lang w:eastAsia="zh-CN"/>
        </w:rPr>
      </w:pPr>
    </w:p>
    <w:p w14:paraId="694052B5"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63B1E024" w14:textId="77777777" w:rsidR="00447C2A" w:rsidRDefault="00C754C0">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39F09E9E" w14:textId="77777777" w:rsidR="00447C2A" w:rsidRDefault="00C754C0">
      <w:pPr>
        <w:numPr>
          <w:ilvl w:val="0"/>
          <w:numId w:val="12"/>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5F01EF8F" w14:textId="77777777" w:rsidR="00447C2A" w:rsidRDefault="00447C2A">
      <w:pPr>
        <w:snapToGrid w:val="0"/>
        <w:rPr>
          <w:lang w:val="en-US"/>
        </w:rPr>
      </w:pPr>
    </w:p>
    <w:p w14:paraId="68502AD2" w14:textId="77777777" w:rsidR="00447C2A" w:rsidRDefault="00447C2A">
      <w:pPr>
        <w:snapToGrid w:val="0"/>
        <w:rPr>
          <w:lang w:val="en-US"/>
        </w:rPr>
      </w:pPr>
    </w:p>
    <w:p w14:paraId="6687AD60" w14:textId="77777777" w:rsidR="00447C2A" w:rsidRDefault="00C754C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7E133C13" w14:textId="77777777" w:rsidR="00447C2A" w:rsidRDefault="00C754C0">
      <w:pPr>
        <w:snapToGrid w:val="0"/>
        <w:rPr>
          <w:rFonts w:ascii="Times" w:eastAsia="DengXian" w:hAnsi="Times"/>
          <w:sz w:val="20"/>
          <w:szCs w:val="16"/>
          <w:lang w:val="en-US" w:eastAsia="en-US"/>
        </w:rPr>
      </w:pPr>
      <w:r>
        <w:rPr>
          <w:rFonts w:ascii="Times" w:eastAsia="DengXian" w:hAnsi="Times"/>
          <w:sz w:val="20"/>
          <w:szCs w:val="16"/>
          <w:lang w:val="en-US" w:eastAsia="en-US"/>
        </w:rPr>
        <w:t>The TP below is endorsed for TS38.212 clause 7.3.1.2.1.</w:t>
      </w:r>
    </w:p>
    <w:p w14:paraId="42F49CF0" w14:textId="77777777" w:rsidR="00447C2A" w:rsidRDefault="00C754C0">
      <w:pPr>
        <w:numPr>
          <w:ilvl w:val="0"/>
          <w:numId w:val="9"/>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hint="eastAsia"/>
          <w:color w:val="0070C0"/>
          <w:sz w:val="20"/>
          <w:szCs w:val="24"/>
          <w:lang w:val="en-US" w:eastAsia="zh-CN"/>
        </w:rPr>
        <w:t>R</w:t>
      </w:r>
      <w:r>
        <w:rPr>
          <w:rFonts w:ascii="Times" w:eastAsia="DengXian" w:hAnsi="Times"/>
          <w:color w:val="0070C0"/>
          <w:sz w:val="20"/>
          <w:szCs w:val="24"/>
          <w:lang w:val="en-US" w:eastAsia="zh-CN"/>
        </w:rPr>
        <w:t>eason for change</w:t>
      </w:r>
    </w:p>
    <w:p w14:paraId="3D357CBA"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47FEC7BB"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4413ACF" w14:textId="77777777" w:rsidR="00447C2A" w:rsidRDefault="00C754C0">
      <w:pPr>
        <w:numPr>
          <w:ilvl w:val="0"/>
          <w:numId w:val="9"/>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Summary of change</w:t>
      </w:r>
    </w:p>
    <w:p w14:paraId="2579E3EE"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5029D4F0"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6FDACCDB" w14:textId="77777777" w:rsidR="00447C2A" w:rsidRDefault="00C754C0">
      <w:pPr>
        <w:numPr>
          <w:ilvl w:val="0"/>
          <w:numId w:val="9"/>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Consequences if not approved</w:t>
      </w:r>
    </w:p>
    <w:p w14:paraId="37F1ED50"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gNB and UE may have misunderstanding of an indicated repetition factor.</w:t>
      </w:r>
    </w:p>
    <w:p w14:paraId="5729E45D"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447C2A" w14:paraId="13296506" w14:textId="77777777">
        <w:tc>
          <w:tcPr>
            <w:tcW w:w="9347" w:type="dxa"/>
            <w:shd w:val="clear" w:color="auto" w:fill="auto"/>
          </w:tcPr>
          <w:p w14:paraId="7D2A9681" w14:textId="77777777" w:rsidR="00447C2A" w:rsidRDefault="00C754C0">
            <w:pPr>
              <w:widowControl w:val="0"/>
              <w:spacing w:before="120"/>
              <w:ind w:left="1701" w:hanging="1701"/>
              <w:outlineLvl w:val="4"/>
              <w:rPr>
                <w:rFonts w:ascii="Arial" w:eastAsia="SimSun" w:hAnsi="Arial"/>
                <w:sz w:val="22"/>
                <w:szCs w:val="24"/>
                <w:lang w:eastAsia="zh-CN"/>
              </w:rPr>
            </w:pPr>
            <w:r>
              <w:rPr>
                <w:rFonts w:ascii="Arial" w:eastAsia="SimSun" w:hAnsi="Arial" w:hint="eastAsia"/>
                <w:sz w:val="22"/>
                <w:szCs w:val="24"/>
                <w:lang w:eastAsia="zh-CN"/>
              </w:rPr>
              <w:t>7.3.1.2.1</w:t>
            </w:r>
            <w:r>
              <w:rPr>
                <w:rFonts w:ascii="Arial" w:eastAsia="SimSun" w:hAnsi="Arial" w:hint="eastAsia"/>
                <w:sz w:val="22"/>
                <w:szCs w:val="24"/>
                <w:lang w:eastAsia="zh-CN"/>
              </w:rPr>
              <w:tab/>
              <w:t>Format 1_0</w:t>
            </w:r>
          </w:p>
          <w:p w14:paraId="65DCC115" w14:textId="77777777" w:rsidR="00447C2A" w:rsidRDefault="00C754C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60E823F6" w14:textId="77777777" w:rsidR="00447C2A" w:rsidRDefault="00C754C0">
            <w:pPr>
              <w:widowControl w:val="0"/>
              <w:rPr>
                <w:rFonts w:ascii="Times" w:eastAsia="SimSun" w:hAnsi="Times"/>
                <w:sz w:val="20"/>
                <w:szCs w:val="24"/>
                <w:lang w:eastAsia="zh-CN"/>
              </w:rPr>
            </w:pPr>
            <w:r>
              <w:rPr>
                <w:rFonts w:ascii="Times" w:eastAsia="SimSun" w:hAnsi="Times"/>
                <w:sz w:val="20"/>
                <w:szCs w:val="24"/>
                <w:lang w:eastAsia="en-US"/>
              </w:rPr>
              <w:t xml:space="preserve">The following information is transmitted by means of the DCI format </w:t>
            </w:r>
            <w:r>
              <w:rPr>
                <w:rFonts w:ascii="Times" w:eastAsia="SimSun" w:hAnsi="Times" w:hint="eastAsia"/>
                <w:sz w:val="20"/>
                <w:szCs w:val="24"/>
                <w:lang w:eastAsia="zh-CN"/>
              </w:rPr>
              <w:t>1_0 with CRC scrambled by TC-RNTI</w:t>
            </w:r>
            <w:r>
              <w:rPr>
                <w:rFonts w:ascii="Times" w:eastAsia="SimSun" w:hAnsi="Times"/>
                <w:sz w:val="20"/>
                <w:szCs w:val="24"/>
                <w:lang w:eastAsia="en-US"/>
              </w:rPr>
              <w:t>:</w:t>
            </w:r>
          </w:p>
          <w:p w14:paraId="44B86C55" w14:textId="77777777" w:rsidR="00447C2A" w:rsidRDefault="00C754C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7220DC28" w14:textId="77777777" w:rsidR="00447C2A" w:rsidRDefault="00C754C0">
            <w:pPr>
              <w:widowControl w:val="0"/>
              <w:ind w:left="568" w:hanging="284"/>
              <w:rPr>
                <w:rFonts w:ascii="Times" w:eastAsia="游明朝" w:hAnsi="Times"/>
                <w:sz w:val="20"/>
                <w:szCs w:val="24"/>
                <w:lang w:eastAsia="zh-CN"/>
              </w:rPr>
            </w:pPr>
            <w:r>
              <w:rPr>
                <w:rFonts w:ascii="Times" w:eastAsia="游明朝" w:hAnsi="Times" w:hint="eastAsia"/>
                <w:sz w:val="20"/>
                <w:szCs w:val="24"/>
                <w:lang w:eastAsia="zh-CN"/>
              </w:rPr>
              <w:t>-</w:t>
            </w:r>
            <w:r>
              <w:rPr>
                <w:rFonts w:ascii="Times" w:eastAsia="游明朝" w:hAnsi="Times" w:hint="eastAsia"/>
                <w:sz w:val="20"/>
                <w:szCs w:val="24"/>
                <w:lang w:eastAsia="zh-CN"/>
              </w:rPr>
              <w:tab/>
              <w:t xml:space="preserve">Downlink assignment index </w:t>
            </w:r>
            <w:r>
              <w:rPr>
                <w:rFonts w:ascii="Times" w:eastAsia="游明朝" w:hAnsi="Times"/>
                <w:sz w:val="20"/>
                <w:szCs w:val="24"/>
                <w:lang w:eastAsia="zh-CN"/>
              </w:rPr>
              <w:t>–</w:t>
            </w:r>
            <w:r>
              <w:rPr>
                <w:rFonts w:ascii="Times" w:eastAsia="游明朝" w:hAnsi="Times" w:hint="eastAsia"/>
                <w:sz w:val="20"/>
                <w:szCs w:val="24"/>
                <w:lang w:eastAsia="zh-CN"/>
              </w:rPr>
              <w:t xml:space="preserve"> 2 bits</w:t>
            </w:r>
          </w:p>
          <w:p w14:paraId="71AADE38" w14:textId="77777777" w:rsidR="00447C2A" w:rsidRDefault="00C754C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 xml:space="preserve">2 bits indicating the number of repetitions for PUCCH as defined in clause 9.2.6 </w:t>
            </w:r>
            <w:r>
              <w:rPr>
                <w:rFonts w:ascii="Times" w:eastAsia="游明朝" w:hAnsi="Times" w:hint="eastAsia"/>
                <w:sz w:val="20"/>
                <w:szCs w:val="24"/>
                <w:lang w:eastAsia="zh-CN"/>
              </w:rPr>
              <w:t>of [5, TS38.213]</w:t>
            </w:r>
            <w:r>
              <w:rPr>
                <w:rFonts w:ascii="Times" w:eastAsia="游明朝" w:hAnsi="Times"/>
                <w:sz w:val="20"/>
                <w:szCs w:val="24"/>
                <w:lang w:eastAsia="zh-CN"/>
              </w:rPr>
              <w:t xml:space="preserve"> </w:t>
            </w:r>
            <w:ins w:id="27" w:author="Shohei Yoshioka (吉岡 翔平)" w:date="2023-10-03T19:22:00Z">
              <w:r>
                <w:rPr>
                  <w:rFonts w:ascii="Times" w:eastAsia="游明朝" w:hAnsi="Times"/>
                  <w:sz w:val="20"/>
                  <w:szCs w:val="24"/>
                  <w:lang w:eastAsia="zh-CN"/>
                </w:rPr>
                <w:t>according to Table 7.3.1.2.1-</w:t>
              </w:r>
            </w:ins>
            <w:ins w:id="28" w:author="Shohei Yoshioka (吉岡 翔平)" w:date="2023-10-11T08:37:00Z">
              <w:r>
                <w:rPr>
                  <w:rFonts w:ascii="Times" w:eastAsia="游明朝" w:hAnsi="Times"/>
                  <w:sz w:val="20"/>
                  <w:szCs w:val="24"/>
                  <w:lang w:eastAsia="zh-CN"/>
                </w:rPr>
                <w:t>4</w:t>
              </w:r>
            </w:ins>
            <w:r>
              <w:rPr>
                <w:rFonts w:ascii="Times" w:eastAsia="游明朝" w:hAnsi="Times"/>
                <w:sz w:val="20"/>
                <w:szCs w:val="24"/>
                <w:lang w:eastAsia="zh-CN"/>
              </w:rPr>
              <w:t xml:space="preserve">, if the higher layer parameter </w:t>
            </w:r>
            <w:r>
              <w:rPr>
                <w:rFonts w:ascii="Times" w:eastAsia="游明朝" w:hAnsi="Times"/>
                <w:i/>
                <w:sz w:val="20"/>
                <w:szCs w:val="24"/>
                <w:lang w:eastAsia="zh-CN"/>
              </w:rPr>
              <w:t>numberOfPUCCHforMsg4HARQACK-RepetitionsList</w:t>
            </w:r>
            <w:r>
              <w:rPr>
                <w:rFonts w:ascii="Times" w:eastAsia="游明朝" w:hAnsi="Times"/>
                <w:sz w:val="20"/>
                <w:szCs w:val="24"/>
                <w:lang w:eastAsia="zh-CN"/>
              </w:rPr>
              <w:t xml:space="preserve"> is configured with at least two values</w:t>
            </w:r>
            <w:ins w:id="29" w:author="Shohei Yoshioka (吉岡 翔平)" w:date="2023-10-03T19:48:00Z">
              <w:r>
                <w:rPr>
                  <w:rFonts w:ascii="Times" w:eastAsia="游明朝" w:hAnsi="Times"/>
                  <w:sz w:val="20"/>
                  <w:szCs w:val="24"/>
                  <w:lang w:eastAsia="zh-CN"/>
                </w:rPr>
                <w:t xml:space="preserve"> and the UE has indicated capability</w:t>
              </w:r>
            </w:ins>
            <w:ins w:id="30" w:author="Shohei Yoshioka (吉岡 翔平)" w:date="2023-10-11T09:42:00Z">
              <w:r>
                <w:rPr>
                  <w:rFonts w:ascii="Times" w:eastAsia="游明朝" w:hAnsi="Times"/>
                  <w:sz w:val="20"/>
                  <w:szCs w:val="24"/>
                  <w:lang w:eastAsia="zh-CN"/>
                </w:rPr>
                <w:t xml:space="preserve"> of </w:t>
              </w:r>
            </w:ins>
            <w:ins w:id="31" w:author="Shohei Yoshioka (吉岡 翔平)" w:date="2023-10-11T09:43:00Z">
              <w:r>
                <w:rPr>
                  <w:rFonts w:ascii="Times" w:eastAsia="游明朝" w:hAnsi="Times"/>
                  <w:sz w:val="20"/>
                  <w:szCs w:val="24"/>
                  <w:lang w:eastAsia="zh-CN"/>
                </w:rPr>
                <w:t>PUCCH repetition on common</w:t>
              </w:r>
            </w:ins>
            <w:ins w:id="32" w:author="Shohei Yoshioka (吉岡 翔平)" w:date="2023-10-11T09:47:00Z">
              <w:r>
                <w:rPr>
                  <w:rFonts w:ascii="Times" w:eastAsia="游明朝" w:hAnsi="Times"/>
                  <w:sz w:val="20"/>
                  <w:szCs w:val="24"/>
                  <w:lang w:eastAsia="zh-CN"/>
                </w:rPr>
                <w:t xml:space="preserve"> PUCCH</w:t>
              </w:r>
            </w:ins>
            <w:ins w:id="33" w:author="Shohei Yoshioka (吉岡 翔平)" w:date="2023-10-11T09:43:00Z">
              <w:r>
                <w:rPr>
                  <w:rFonts w:ascii="Times" w:eastAsia="游明朝" w:hAnsi="Times"/>
                  <w:sz w:val="20"/>
                  <w:szCs w:val="24"/>
                  <w:lang w:eastAsia="zh-CN"/>
                </w:rPr>
                <w:t xml:space="preserve"> resource</w:t>
              </w:r>
            </w:ins>
            <w:ins w:id="34" w:author="Shohei Yoshioka (吉岡 翔平)" w:date="2023-10-03T19:48:00Z">
              <w:r>
                <w:rPr>
                  <w:rFonts w:ascii="Times" w:eastAsia="游明朝" w:hAnsi="Times"/>
                  <w:sz w:val="20"/>
                  <w:szCs w:val="24"/>
                  <w:lang w:eastAsia="zh-CN"/>
                </w:rPr>
                <w:t xml:space="preserve"> </w:t>
              </w:r>
              <w:r>
                <w:rPr>
                  <w:rFonts w:ascii="Times" w:eastAsia="SimSun" w:hAnsi="Times"/>
                  <w:sz w:val="20"/>
                  <w:szCs w:val="24"/>
                  <w:lang w:eastAsia="zh-CN"/>
                </w:rPr>
                <w:t>[8, TS38.321]</w:t>
              </w:r>
            </w:ins>
            <w:r>
              <w:rPr>
                <w:rFonts w:ascii="Times" w:eastAsia="游明朝" w:hAnsi="Times"/>
                <w:sz w:val="20"/>
                <w:szCs w:val="24"/>
                <w:lang w:eastAsia="zh-CN"/>
              </w:rPr>
              <w:t>;</w:t>
            </w:r>
          </w:p>
          <w:p w14:paraId="431BF591" w14:textId="77777777" w:rsidR="00447C2A" w:rsidRDefault="00C754C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otherwise, reserved.</w:t>
            </w:r>
          </w:p>
          <w:p w14:paraId="22A892D2" w14:textId="77777777" w:rsidR="00447C2A" w:rsidRDefault="00C754C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p w14:paraId="38153F48" w14:textId="77777777" w:rsidR="00447C2A" w:rsidRDefault="00C754C0">
            <w:pPr>
              <w:widowControl w:val="0"/>
              <w:spacing w:before="60"/>
              <w:jc w:val="center"/>
              <w:rPr>
                <w:ins w:id="35" w:author="Shohei Yoshioka (吉岡 翔平)" w:date="2023-10-03T19:19:00Z"/>
                <w:rFonts w:ascii="Arial" w:eastAsia="SimSun" w:hAnsi="Arial"/>
                <w:b/>
                <w:sz w:val="20"/>
                <w:szCs w:val="24"/>
                <w:lang w:eastAsia="zh-CN"/>
              </w:rPr>
            </w:pPr>
            <w:ins w:id="36" w:author="Shohei Yoshioka (吉岡 翔平)" w:date="2023-10-03T19:19:00Z">
              <w:r>
                <w:rPr>
                  <w:rFonts w:ascii="Arial" w:eastAsia="SimSun" w:hAnsi="Arial"/>
                  <w:b/>
                  <w:sz w:val="20"/>
                  <w:szCs w:val="24"/>
                  <w:lang w:eastAsia="en-US"/>
                </w:rPr>
                <w:t xml:space="preserve">Table </w:t>
              </w:r>
              <w:r>
                <w:rPr>
                  <w:rFonts w:ascii="Arial" w:eastAsia="SimSun" w:hAnsi="Arial" w:hint="eastAsia"/>
                  <w:b/>
                  <w:sz w:val="20"/>
                  <w:szCs w:val="24"/>
                  <w:lang w:eastAsia="zh-CN"/>
                </w:rPr>
                <w:t>7.3.1.2.1</w:t>
              </w:r>
              <w:r>
                <w:rPr>
                  <w:rFonts w:ascii="Arial" w:eastAsia="SimSun" w:hAnsi="Arial"/>
                  <w:b/>
                  <w:sz w:val="20"/>
                  <w:szCs w:val="24"/>
                  <w:lang w:eastAsia="en-US"/>
                </w:rPr>
                <w:t>-</w:t>
              </w:r>
            </w:ins>
            <w:ins w:id="37" w:author="Shohei Yoshioka (吉岡 翔平)" w:date="2023-10-11T08:37:00Z">
              <w:r>
                <w:rPr>
                  <w:rFonts w:ascii="Arial" w:eastAsia="SimSun" w:hAnsi="Arial"/>
                  <w:b/>
                  <w:sz w:val="20"/>
                  <w:szCs w:val="24"/>
                  <w:lang w:eastAsia="zh-CN"/>
                </w:rPr>
                <w:t>4</w:t>
              </w:r>
            </w:ins>
            <w:ins w:id="38" w:author="Shohei Yoshioka (吉岡 翔平)" w:date="2023-10-03T19:19:00Z">
              <w:r>
                <w:rPr>
                  <w:rFonts w:ascii="Arial" w:eastAsia="SimSun" w:hAnsi="Arial" w:hint="eastAsia"/>
                  <w:b/>
                  <w:sz w:val="20"/>
                  <w:szCs w:val="24"/>
                  <w:lang w:eastAsia="zh-CN"/>
                </w:rPr>
                <w:t xml:space="preserve">: </w:t>
              </w:r>
              <w:r>
                <w:rPr>
                  <w:rFonts w:ascii="Arial" w:eastAsia="SimSun" w:hAnsi="Arial"/>
                  <w:b/>
                  <w:bCs/>
                  <w:sz w:val="20"/>
                  <w:szCs w:val="24"/>
                  <w:lang w:val="en-US" w:eastAsia="zh-CN"/>
                </w:rPr>
                <w:t xml:space="preserve">Number of repetitions </w:t>
              </w:r>
            </w:ins>
            <m:oMath>
              <m:sSubSup>
                <m:sSubSupPr>
                  <m:ctrlPr>
                    <w:ins w:id="39" w:author="Shohei Yoshioka (吉岡 翔平)" w:date="2023-10-03T19:19:00Z">
                      <w:rPr>
                        <w:rFonts w:ascii="Cambria Math" w:eastAsia="SimSun" w:hAnsi="Cambria Math"/>
                        <w:b/>
                        <w:bCs/>
                        <w:i/>
                        <w:iCs/>
                        <w:lang w:val="en-US" w:eastAsia="zh-CN"/>
                      </w:rPr>
                    </w:ins>
                  </m:ctrlPr>
                </m:sSubSupPr>
                <m:e>
                  <m:r>
                    <w:ins w:id="40" w:author="Shohei Yoshioka (吉岡 翔平)" w:date="2023-10-03T19:19:00Z">
                      <m:rPr>
                        <m:sty m:val="bi"/>
                      </m:rPr>
                      <w:rPr>
                        <w:rFonts w:ascii="Cambria Math" w:eastAsia="SimSun" w:hAnsi="Cambria Math"/>
                        <w:lang w:val="en-US" w:eastAsia="zh-CN"/>
                      </w:rPr>
                      <m:t>N</m:t>
                    </w:ins>
                  </m:r>
                </m:e>
                <m:sub>
                  <m:r>
                    <w:ins w:id="41" w:author="Shohei Yoshioka (吉岡 翔平)" w:date="2023-10-03T19:19:00Z">
                      <m:rPr>
                        <m:sty m:val="b"/>
                      </m:rPr>
                      <w:rPr>
                        <w:rFonts w:ascii="Cambria Math" w:eastAsia="SimSun" w:hAnsi="Cambria Math"/>
                        <w:lang w:val="en-US" w:eastAsia="zh-CN"/>
                      </w:rPr>
                      <m:t>PUCCH</m:t>
                    </w:ins>
                  </m:r>
                </m:sub>
                <m:sup>
                  <m:r>
                    <w:ins w:id="42" w:author="Shohei Yoshioka (吉岡 翔平)" w:date="2023-10-03T19:19:00Z">
                      <m:rPr>
                        <m:sty m:val="b"/>
                      </m:rPr>
                      <w:rPr>
                        <w:rFonts w:ascii="Cambria Math" w:eastAsia="SimSun" w:hAnsi="Cambria Math"/>
                        <w:lang w:val="en-US" w:eastAsia="zh-CN"/>
                      </w:rPr>
                      <m:t>repeat</m:t>
                    </w:ins>
                  </m:r>
                </m:sup>
              </m:sSubSup>
            </m:oMath>
            <w:ins w:id="43" w:author="Shohei Yoshioka (吉岡 翔平)" w:date="2023-10-03T19:19:00Z">
              <w:r>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47C2A" w14:paraId="64A02555" w14:textId="77777777">
              <w:trPr>
                <w:trHeight w:val="424"/>
                <w:jc w:val="center"/>
                <w:ins w:id="44" w:author="Shohei Yoshioka (吉岡 翔平)" w:date="2023-10-03T19:19:00Z"/>
              </w:trPr>
              <w:tc>
                <w:tcPr>
                  <w:tcW w:w="1129" w:type="dxa"/>
                  <w:shd w:val="clear" w:color="auto" w:fill="D9D9D9"/>
                  <w:vAlign w:val="center"/>
                </w:tcPr>
                <w:p w14:paraId="0FB3DC01" w14:textId="77777777" w:rsidR="00447C2A" w:rsidRDefault="00C754C0">
                  <w:pPr>
                    <w:widowControl w:val="0"/>
                    <w:jc w:val="center"/>
                    <w:rPr>
                      <w:ins w:id="45" w:author="Shohei Yoshioka (吉岡 翔平)" w:date="2023-10-03T19:19:00Z"/>
                      <w:rFonts w:ascii="Arial" w:eastAsia="SimSun" w:hAnsi="Arial"/>
                      <w:b/>
                      <w:sz w:val="18"/>
                      <w:szCs w:val="24"/>
                      <w:lang w:eastAsia="zh-CN"/>
                    </w:rPr>
                  </w:pPr>
                  <w:ins w:id="46" w:author="Shohei Yoshioka (吉岡 翔平)" w:date="2023-10-03T19:19:00Z">
                    <w:r>
                      <w:rPr>
                        <w:rFonts w:ascii="Arial" w:eastAsia="SimSun" w:hAnsi="Arial"/>
                        <w:b/>
                        <w:sz w:val="18"/>
                        <w:szCs w:val="24"/>
                        <w:lang w:eastAsia="zh-CN"/>
                      </w:rPr>
                      <w:t>Bit field</w:t>
                    </w:r>
                  </w:ins>
                </w:p>
              </w:tc>
              <w:tc>
                <w:tcPr>
                  <w:tcW w:w="6800" w:type="dxa"/>
                  <w:shd w:val="clear" w:color="auto" w:fill="D9D9D9"/>
                  <w:vAlign w:val="center"/>
                </w:tcPr>
                <w:p w14:paraId="020BDBB9" w14:textId="77777777" w:rsidR="00447C2A" w:rsidRDefault="00000000">
                  <w:pPr>
                    <w:widowControl w:val="0"/>
                    <w:jc w:val="center"/>
                    <w:rPr>
                      <w:ins w:id="47" w:author="Shohei Yoshioka (吉岡 翔平)" w:date="2023-10-03T19:19:00Z"/>
                      <w:rFonts w:ascii="Arial" w:eastAsia="SimSun" w:hAnsi="Arial"/>
                      <w:b/>
                      <w:sz w:val="18"/>
                      <w:szCs w:val="24"/>
                      <w:lang w:eastAsia="zh-CN"/>
                    </w:rPr>
                  </w:pPr>
                  <m:oMathPara>
                    <m:oMath>
                      <m:sSubSup>
                        <m:sSubSupPr>
                          <m:ctrlPr>
                            <w:ins w:id="48" w:author="Shohei Yoshioka (吉岡 翔平)" w:date="2023-10-03T19:19:00Z">
                              <w:rPr>
                                <w:rFonts w:ascii="Cambria Math" w:eastAsia="SimSun" w:hAnsi="Cambria Math"/>
                                <w:b/>
                                <w:bCs/>
                                <w:i/>
                                <w:iCs/>
                                <w:sz w:val="18"/>
                                <w:lang w:val="en-US" w:eastAsia="zh-CN"/>
                              </w:rPr>
                            </w:ins>
                          </m:ctrlPr>
                        </m:sSubSupPr>
                        <m:e>
                          <m:r>
                            <w:ins w:id="49" w:author="Shohei Yoshioka (吉岡 翔平)" w:date="2023-10-03T19:19:00Z">
                              <m:rPr>
                                <m:sty m:val="bi"/>
                              </m:rPr>
                              <w:rPr>
                                <w:rFonts w:ascii="Cambria Math" w:eastAsia="SimSun" w:hAnsi="Cambria Math"/>
                                <w:sz w:val="18"/>
                                <w:lang w:val="en-US" w:eastAsia="zh-CN"/>
                              </w:rPr>
                              <m:t>N</m:t>
                            </w:ins>
                          </m:r>
                        </m:e>
                        <m:sub>
                          <m:r>
                            <w:ins w:id="50" w:author="Shohei Yoshioka (吉岡 翔平)" w:date="2023-10-03T19:19:00Z">
                              <m:rPr>
                                <m:sty m:val="b"/>
                              </m:rPr>
                              <w:rPr>
                                <w:rFonts w:ascii="Cambria Math" w:eastAsia="SimSun" w:hAnsi="Cambria Math"/>
                                <w:sz w:val="18"/>
                                <w:lang w:val="en-US" w:eastAsia="zh-CN"/>
                              </w:rPr>
                              <m:t>PUCCH</m:t>
                            </w:ins>
                          </m:r>
                        </m:sub>
                        <m:sup>
                          <m:r>
                            <w:ins w:id="51" w:author="Shohei Yoshioka (吉岡 翔平)" w:date="2023-10-03T19:19:00Z">
                              <m:rPr>
                                <m:sty m:val="b"/>
                              </m:rPr>
                              <w:rPr>
                                <w:rFonts w:ascii="Cambria Math" w:eastAsia="SimSun" w:hAnsi="Cambria Math"/>
                                <w:sz w:val="18"/>
                                <w:lang w:val="en-US" w:eastAsia="zh-CN"/>
                              </w:rPr>
                              <m:t>repeat</m:t>
                            </w:ins>
                          </m:r>
                        </m:sup>
                      </m:sSubSup>
                    </m:oMath>
                  </m:oMathPara>
                </w:p>
              </w:tc>
            </w:tr>
            <w:tr w:rsidR="00447C2A" w14:paraId="79ABEFA1" w14:textId="77777777">
              <w:trPr>
                <w:jc w:val="center"/>
                <w:ins w:id="52" w:author="Shohei Yoshioka (吉岡 翔平)" w:date="2023-10-03T19:19:00Z"/>
              </w:trPr>
              <w:tc>
                <w:tcPr>
                  <w:tcW w:w="1129" w:type="dxa"/>
                  <w:shd w:val="clear" w:color="auto" w:fill="D9D9D9"/>
                </w:tcPr>
                <w:p w14:paraId="6EC518A6" w14:textId="77777777" w:rsidR="00447C2A" w:rsidRDefault="00C754C0">
                  <w:pPr>
                    <w:widowControl w:val="0"/>
                    <w:jc w:val="center"/>
                    <w:rPr>
                      <w:ins w:id="53" w:author="Shohei Yoshioka (吉岡 翔平)" w:date="2023-10-03T19:19:00Z"/>
                      <w:rFonts w:ascii="Arial" w:eastAsia="游明朝" w:hAnsi="Arial"/>
                      <w:sz w:val="18"/>
                      <w:szCs w:val="24"/>
                      <w:lang w:eastAsia="zh-CN"/>
                    </w:rPr>
                  </w:pPr>
                  <w:ins w:id="54" w:author="Shohei Yoshioka (吉岡 翔平)" w:date="2023-10-03T19:19:00Z">
                    <w:r>
                      <w:rPr>
                        <w:rFonts w:ascii="Arial" w:eastAsia="游明朝" w:hAnsi="Arial" w:hint="eastAsia"/>
                        <w:sz w:val="18"/>
                        <w:szCs w:val="24"/>
                        <w:lang w:eastAsia="zh-CN"/>
                      </w:rPr>
                      <w:t>0</w:t>
                    </w:r>
                    <w:r>
                      <w:rPr>
                        <w:rFonts w:ascii="Arial" w:eastAsia="游明朝" w:hAnsi="Arial"/>
                        <w:sz w:val="18"/>
                        <w:szCs w:val="24"/>
                        <w:lang w:eastAsia="zh-CN"/>
                      </w:rPr>
                      <w:t>0</w:t>
                    </w:r>
                  </w:ins>
                </w:p>
              </w:tc>
              <w:tc>
                <w:tcPr>
                  <w:tcW w:w="6800" w:type="dxa"/>
                  <w:shd w:val="clear" w:color="auto" w:fill="auto"/>
                </w:tcPr>
                <w:p w14:paraId="1A4F924A" w14:textId="77777777" w:rsidR="00447C2A" w:rsidRDefault="00C754C0">
                  <w:pPr>
                    <w:widowControl w:val="0"/>
                    <w:jc w:val="center"/>
                    <w:rPr>
                      <w:ins w:id="55" w:author="Shohei Yoshioka (吉岡 翔平)" w:date="2023-10-03T19:19:00Z"/>
                      <w:rFonts w:asciiTheme="majorHAnsi" w:eastAsia="游明朝" w:hAnsiTheme="majorHAnsi" w:cstheme="majorHAnsi"/>
                      <w:sz w:val="18"/>
                      <w:szCs w:val="24"/>
                      <w:lang w:eastAsia="zh-CN"/>
                    </w:rPr>
                  </w:pPr>
                  <w:ins w:id="56"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447C2A" w14:paraId="7CCC0AF1" w14:textId="77777777">
              <w:trPr>
                <w:jc w:val="center"/>
                <w:ins w:id="57" w:author="Shohei Yoshioka (吉岡 翔平)" w:date="2023-10-03T19:19:00Z"/>
              </w:trPr>
              <w:tc>
                <w:tcPr>
                  <w:tcW w:w="1129" w:type="dxa"/>
                  <w:shd w:val="clear" w:color="auto" w:fill="D9D9D9"/>
                </w:tcPr>
                <w:p w14:paraId="5414F005" w14:textId="77777777" w:rsidR="00447C2A" w:rsidRDefault="00C754C0">
                  <w:pPr>
                    <w:widowControl w:val="0"/>
                    <w:jc w:val="center"/>
                    <w:rPr>
                      <w:ins w:id="58" w:author="Shohei Yoshioka (吉岡 翔平)" w:date="2023-10-03T19:19:00Z"/>
                      <w:rFonts w:ascii="Arial" w:eastAsia="游明朝" w:hAnsi="Arial"/>
                      <w:sz w:val="18"/>
                      <w:szCs w:val="24"/>
                      <w:lang w:eastAsia="zh-CN"/>
                    </w:rPr>
                  </w:pPr>
                  <w:ins w:id="59" w:author="Shohei Yoshioka (吉岡 翔平)" w:date="2023-10-03T19:19:00Z">
                    <w:r>
                      <w:rPr>
                        <w:rFonts w:ascii="Arial" w:eastAsia="游明朝" w:hAnsi="Arial"/>
                        <w:sz w:val="18"/>
                        <w:szCs w:val="24"/>
                        <w:lang w:eastAsia="zh-CN"/>
                      </w:rPr>
                      <w:t>0</w:t>
                    </w:r>
                    <w:r>
                      <w:rPr>
                        <w:rFonts w:ascii="Arial" w:eastAsia="游明朝" w:hAnsi="Arial" w:hint="eastAsia"/>
                        <w:sz w:val="18"/>
                        <w:szCs w:val="24"/>
                        <w:lang w:eastAsia="zh-CN"/>
                      </w:rPr>
                      <w:t>1</w:t>
                    </w:r>
                  </w:ins>
                </w:p>
              </w:tc>
              <w:tc>
                <w:tcPr>
                  <w:tcW w:w="6800" w:type="dxa"/>
                  <w:shd w:val="clear" w:color="auto" w:fill="auto"/>
                </w:tcPr>
                <w:p w14:paraId="4248C576" w14:textId="77777777" w:rsidR="00447C2A" w:rsidRDefault="00C754C0">
                  <w:pPr>
                    <w:widowControl w:val="0"/>
                    <w:jc w:val="center"/>
                    <w:rPr>
                      <w:ins w:id="60" w:author="Shohei Yoshioka (吉岡 翔平)" w:date="2023-10-03T19:19:00Z"/>
                      <w:rFonts w:asciiTheme="majorHAnsi" w:eastAsia="游明朝" w:hAnsiTheme="majorHAnsi" w:cstheme="majorHAnsi"/>
                      <w:sz w:val="18"/>
                      <w:szCs w:val="24"/>
                      <w:lang w:eastAsia="zh-CN"/>
                    </w:rPr>
                  </w:pPr>
                  <w:ins w:id="61"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447C2A" w14:paraId="5CB74C0F" w14:textId="77777777">
              <w:trPr>
                <w:jc w:val="center"/>
                <w:ins w:id="62" w:author="Shohei Yoshioka (吉岡 翔平)" w:date="2023-10-03T19:19:00Z"/>
              </w:trPr>
              <w:tc>
                <w:tcPr>
                  <w:tcW w:w="1129" w:type="dxa"/>
                  <w:shd w:val="clear" w:color="auto" w:fill="D9D9D9"/>
                </w:tcPr>
                <w:p w14:paraId="3ACCBFE7" w14:textId="77777777" w:rsidR="00447C2A" w:rsidRDefault="00C754C0">
                  <w:pPr>
                    <w:widowControl w:val="0"/>
                    <w:jc w:val="center"/>
                    <w:rPr>
                      <w:ins w:id="63" w:author="Shohei Yoshioka (吉岡 翔平)" w:date="2023-10-03T19:19:00Z"/>
                      <w:rFonts w:ascii="Arial" w:eastAsia="游明朝" w:hAnsi="Arial"/>
                      <w:sz w:val="18"/>
                      <w:szCs w:val="24"/>
                      <w:lang w:eastAsia="en-US"/>
                    </w:rPr>
                  </w:pPr>
                  <w:ins w:id="64"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0</w:t>
                    </w:r>
                  </w:ins>
                </w:p>
              </w:tc>
              <w:tc>
                <w:tcPr>
                  <w:tcW w:w="6800" w:type="dxa"/>
                  <w:shd w:val="clear" w:color="auto" w:fill="auto"/>
                </w:tcPr>
                <w:p w14:paraId="5BEAE09A" w14:textId="77777777" w:rsidR="00447C2A" w:rsidRDefault="00C754C0">
                  <w:pPr>
                    <w:widowControl w:val="0"/>
                    <w:jc w:val="center"/>
                    <w:rPr>
                      <w:ins w:id="65" w:author="Shohei Yoshioka (吉岡 翔平)" w:date="2023-10-03T19:19:00Z"/>
                      <w:rFonts w:asciiTheme="majorHAnsi" w:eastAsia="游明朝" w:hAnsiTheme="majorHAnsi" w:cstheme="majorHAnsi"/>
                      <w:sz w:val="18"/>
                      <w:szCs w:val="24"/>
                      <w:lang w:eastAsia="zh-CN"/>
                    </w:rPr>
                  </w:pPr>
                  <w:ins w:id="66"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447C2A" w14:paraId="17569404" w14:textId="77777777">
              <w:trPr>
                <w:jc w:val="center"/>
                <w:ins w:id="67" w:author="Shohei Yoshioka (吉岡 翔平)" w:date="2023-10-03T19:19:00Z"/>
              </w:trPr>
              <w:tc>
                <w:tcPr>
                  <w:tcW w:w="1129" w:type="dxa"/>
                  <w:shd w:val="clear" w:color="auto" w:fill="D9D9D9"/>
                </w:tcPr>
                <w:p w14:paraId="7EEDCCAA" w14:textId="77777777" w:rsidR="00447C2A" w:rsidRDefault="00C754C0">
                  <w:pPr>
                    <w:widowControl w:val="0"/>
                    <w:jc w:val="center"/>
                    <w:rPr>
                      <w:ins w:id="68" w:author="Shohei Yoshioka (吉岡 翔平)" w:date="2023-10-03T19:19:00Z"/>
                      <w:rFonts w:ascii="Arial" w:eastAsia="游明朝" w:hAnsi="Arial"/>
                      <w:sz w:val="18"/>
                      <w:szCs w:val="24"/>
                      <w:lang w:eastAsia="en-US"/>
                    </w:rPr>
                  </w:pPr>
                  <w:ins w:id="69"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1</w:t>
                    </w:r>
                  </w:ins>
                </w:p>
              </w:tc>
              <w:tc>
                <w:tcPr>
                  <w:tcW w:w="6800" w:type="dxa"/>
                  <w:shd w:val="clear" w:color="auto" w:fill="auto"/>
                </w:tcPr>
                <w:p w14:paraId="03D18136" w14:textId="77777777" w:rsidR="00447C2A" w:rsidRDefault="00C754C0">
                  <w:pPr>
                    <w:widowControl w:val="0"/>
                    <w:jc w:val="center"/>
                    <w:rPr>
                      <w:ins w:id="70" w:author="Shohei Yoshioka (吉岡 翔平)" w:date="2023-10-03T19:19:00Z"/>
                      <w:rFonts w:asciiTheme="majorHAnsi" w:eastAsia="SimSun" w:hAnsiTheme="majorHAnsi" w:cstheme="majorHAnsi"/>
                      <w:sz w:val="18"/>
                      <w:szCs w:val="18"/>
                      <w:lang w:val="en-US" w:eastAsia="zh-CN"/>
                    </w:rPr>
                  </w:pPr>
                  <w:ins w:id="71"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6F79150C" w14:textId="77777777" w:rsidR="00447C2A" w:rsidRDefault="00C754C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tc>
      </w:tr>
    </w:tbl>
    <w:p w14:paraId="36154DCE" w14:textId="77777777" w:rsidR="00447C2A" w:rsidRDefault="00447C2A">
      <w:pPr>
        <w:rPr>
          <w:rFonts w:ascii="Times" w:eastAsia="Batang" w:hAnsi="Times"/>
          <w:sz w:val="20"/>
          <w:szCs w:val="24"/>
          <w:lang w:val="en-US" w:eastAsia="zh-CN"/>
        </w:rPr>
      </w:pPr>
    </w:p>
    <w:p w14:paraId="6A569B45" w14:textId="77777777" w:rsidR="00447C2A" w:rsidRDefault="00C754C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178F9231" w14:textId="77777777" w:rsidR="00447C2A" w:rsidRDefault="00C754C0">
      <w:pPr>
        <w:snapToGrid w:val="0"/>
        <w:rPr>
          <w:rFonts w:ascii="Times" w:eastAsia="DengXian" w:hAnsi="Times"/>
          <w:sz w:val="20"/>
          <w:szCs w:val="16"/>
          <w:lang w:val="en-US" w:eastAsia="en-US"/>
        </w:rPr>
      </w:pPr>
      <w:r>
        <w:rPr>
          <w:rFonts w:ascii="Times" w:eastAsia="DengXian" w:hAnsi="Times"/>
          <w:sz w:val="20"/>
          <w:szCs w:val="16"/>
          <w:lang w:val="en-US" w:eastAsia="en-US"/>
        </w:rPr>
        <w:t>Update higher layer parameters for R18 NR NTN PUCCH repetitions as follows, and include the RAN plenary agreement in the comment column.</w:t>
      </w:r>
    </w:p>
    <w:p w14:paraId="79E81965" w14:textId="77777777" w:rsidR="00447C2A" w:rsidRDefault="00447C2A">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47C2A" w14:paraId="3EBFEC0B" w14:textId="77777777">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58232F5A" w14:textId="77777777" w:rsidR="00447C2A" w:rsidRDefault="00C754C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lastRenderedPageBreak/>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8DC6CAE" w14:textId="77777777" w:rsidR="00447C2A" w:rsidRDefault="00C754C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B423903" w14:textId="77777777" w:rsidR="00447C2A" w:rsidRDefault="00C754C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5691EDD9" w14:textId="77777777" w:rsidR="00447C2A" w:rsidRDefault="00C754C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75E7BCB" w14:textId="77777777" w:rsidR="00447C2A" w:rsidRDefault="00C754C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Per (UE, cell, TRP, …)</w:t>
            </w:r>
          </w:p>
        </w:tc>
      </w:tr>
      <w:tr w:rsidR="00447C2A" w14:paraId="0DFC394A"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63CF3EE8"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20AD2D1D"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2EA87B6A" w14:textId="77777777" w:rsidR="00447C2A" w:rsidRDefault="00C754C0">
            <w:pPr>
              <w:rPr>
                <w:rFonts w:ascii="Arial" w:eastAsia="Yu Gothic" w:hAnsi="Arial" w:cs="Arial"/>
                <w:color w:val="FF0000"/>
                <w:sz w:val="16"/>
                <w:szCs w:val="12"/>
                <w:lang w:val="en-US" w:eastAsia="en-US"/>
              </w:rPr>
            </w:pPr>
            <w:r>
              <w:rPr>
                <w:rFonts w:ascii="Arial" w:eastAsia="Yu Gothic"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10936F19"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0319C08B"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r w:rsidR="00447C2A" w14:paraId="11F9C32F"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202E867B"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33E9E8D0"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Yu Gothic"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Pr>
                <w:rFonts w:ascii="Arial" w:eastAsia="Yu Gothic" w:hAnsi="Arial" w:cs="Arial"/>
                <w:sz w:val="16"/>
                <w:szCs w:val="12"/>
                <w:lang w:val="en-US" w:eastAsia="en-US"/>
              </w:rPr>
              <w:br/>
            </w:r>
            <w:r>
              <w:rPr>
                <w:rFonts w:ascii="Arial" w:eastAsia="Yu Gothic" w:hAnsi="Arial" w:cs="Arial"/>
                <w:sz w:val="16"/>
                <w:szCs w:val="12"/>
                <w:lang w:val="en-US" w:eastAsia="en-US"/>
              </w:rPr>
              <w:br/>
            </w:r>
            <w:r>
              <w:rPr>
                <w:rFonts w:ascii="Arial" w:eastAsia="Yu Gothic"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2F953C05" w14:textId="77777777" w:rsidR="00447C2A" w:rsidRDefault="00C754C0">
            <w:pPr>
              <w:rPr>
                <w:rFonts w:ascii="Arial" w:eastAsia="Yu Gothic" w:hAnsi="Arial" w:cs="Arial"/>
                <w:strike/>
                <w:color w:val="FF0000"/>
                <w:sz w:val="16"/>
                <w:szCs w:val="12"/>
                <w:lang w:val="en-US" w:eastAsia="en-US"/>
              </w:rPr>
            </w:pPr>
            <w:r>
              <w:rPr>
                <w:rFonts w:ascii="Arial" w:eastAsia="Yu Gothic" w:hAnsi="Arial" w:cs="Arial"/>
                <w:strike/>
                <w:color w:val="FF0000"/>
                <w:sz w:val="16"/>
                <w:szCs w:val="12"/>
                <w:lang w:val="en-US" w:eastAsia="en-US"/>
              </w:rPr>
              <w:t>TBD</w:t>
            </w:r>
          </w:p>
          <w:p w14:paraId="0B2C5819" w14:textId="77777777" w:rsidR="00447C2A" w:rsidRDefault="00C754C0">
            <w:pPr>
              <w:rPr>
                <w:rFonts w:ascii="Arial" w:eastAsia="Yu Gothic" w:hAnsi="Arial" w:cs="Arial"/>
                <w:sz w:val="16"/>
                <w:szCs w:val="12"/>
                <w:lang w:val="en-US" w:eastAsia="en-US"/>
              </w:rPr>
            </w:pPr>
            <w:r>
              <w:rPr>
                <w:rFonts w:ascii="Arial" w:eastAsia="Yu Gothic" w:hAnsi="Arial" w:cs="Arial" w:hint="eastAsia"/>
                <w:color w:val="FF0000"/>
                <w:sz w:val="16"/>
                <w:szCs w:val="12"/>
                <w:lang w:val="en-US" w:eastAsia="en-US"/>
              </w:rPr>
              <w:t>R</w:t>
            </w:r>
            <w:r>
              <w:rPr>
                <w:rFonts w:ascii="Arial" w:eastAsia="Yu Gothic"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3F3C671D"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0B4C8793" w14:textId="77777777" w:rsidR="00447C2A" w:rsidRDefault="00C754C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bl>
    <w:p w14:paraId="35C19F11" w14:textId="77777777" w:rsidR="00447C2A" w:rsidRDefault="00447C2A">
      <w:pPr>
        <w:snapToGrid w:val="0"/>
        <w:rPr>
          <w:lang w:val="en-US"/>
        </w:rPr>
      </w:pPr>
    </w:p>
    <w:p w14:paraId="60002378"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RAN1#115</w:t>
      </w:r>
    </w:p>
    <w:p w14:paraId="005D99B3"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21DE191C"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 xml:space="preserve">For frequency hopping of </w:t>
      </w:r>
      <w:r>
        <w:rPr>
          <w:rFonts w:ascii="Times" w:eastAsia="Batang" w:hAnsi="Times"/>
          <w:sz w:val="20"/>
          <w:lang w:val="en-US" w:eastAsia="en-US"/>
        </w:rPr>
        <w:t xml:space="preserve">PUCCH repetition on common PUCCH resources for </w:t>
      </w:r>
      <w:r>
        <w:rPr>
          <w:rFonts w:ascii="Times" w:eastAsia="Batang" w:hAnsi="Times"/>
          <w:sz w:val="20"/>
          <w:lang w:val="en-US" w:eastAsia="zh-CN"/>
        </w:rPr>
        <w:t>NR NTN</w:t>
      </w:r>
      <w:r>
        <w:rPr>
          <w:rFonts w:ascii="Times" w:eastAsia="Batang" w:hAnsi="Times"/>
          <w:sz w:val="20"/>
          <w:lang w:val="en-US" w:eastAsia="en-US"/>
        </w:rPr>
        <w:t xml:space="preserve">, no </w:t>
      </w:r>
      <w:r>
        <w:rPr>
          <w:rFonts w:ascii="Times" w:eastAsia="Batang" w:hAnsi="Times"/>
          <w:sz w:val="20"/>
          <w:lang w:val="en-US" w:eastAsia="zh-CN"/>
        </w:rPr>
        <w:t>specification change in Rel-18.</w:t>
      </w:r>
    </w:p>
    <w:p w14:paraId="6075F9AC" w14:textId="77777777" w:rsidR="00447C2A" w:rsidRDefault="00447C2A">
      <w:pPr>
        <w:rPr>
          <w:rFonts w:ascii="Times" w:eastAsia="Batang" w:hAnsi="Times"/>
          <w:sz w:val="20"/>
          <w:lang w:eastAsia="zh-CN"/>
        </w:rPr>
      </w:pPr>
    </w:p>
    <w:p w14:paraId="28F8340C"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54F16DCD"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 xml:space="preserve">For </w:t>
      </w:r>
      <w:r>
        <w:rPr>
          <w:rFonts w:ascii="Times" w:eastAsia="Batang" w:hAnsi="Times"/>
          <w:sz w:val="20"/>
          <w:lang w:val="en-US" w:eastAsia="en-US"/>
        </w:rPr>
        <w:t xml:space="preserve">PUCCH repetition on common PUCCH resources for </w:t>
      </w:r>
      <w:r>
        <w:rPr>
          <w:rFonts w:ascii="Times" w:eastAsia="Batang" w:hAnsi="Times"/>
          <w:sz w:val="20"/>
          <w:lang w:val="en-US" w:eastAsia="zh-CN"/>
        </w:rPr>
        <w:t>NR NTN</w:t>
      </w:r>
      <w:r>
        <w:rPr>
          <w:rFonts w:ascii="Times" w:eastAsia="Batang" w:hAnsi="Times"/>
          <w:sz w:val="20"/>
          <w:lang w:val="en-US" w:eastAsia="en-US"/>
        </w:rPr>
        <w:t>,</w:t>
      </w:r>
      <w:r>
        <w:rPr>
          <w:rFonts w:ascii="Times" w:eastAsia="Batang" w:hAnsi="Times"/>
          <w:sz w:val="20"/>
          <w:lang w:val="en-US" w:eastAsia="zh-CN"/>
        </w:rPr>
        <w:t xml:space="preserve"> for the case of SI modification and no DCI format 1_0 with CRC scrambled by a TC-RNTI</w:t>
      </w:r>
      <w:r>
        <w:rPr>
          <w:rFonts w:ascii="Times" w:eastAsia="Batang" w:hAnsi="Times"/>
          <w:sz w:val="20"/>
          <w:lang w:val="en-US" w:eastAsia="en-US"/>
        </w:rPr>
        <w:t xml:space="preserve">, </w:t>
      </w:r>
      <w:r>
        <w:rPr>
          <w:rFonts w:ascii="Times" w:eastAsia="Batang" w:hAnsi="Times"/>
          <w:sz w:val="20"/>
          <w:lang w:val="en-US" w:eastAsia="zh-CN"/>
        </w:rPr>
        <w:t>no further discussion for this issue in Rel-18.</w:t>
      </w:r>
    </w:p>
    <w:p w14:paraId="4D0E2937" w14:textId="77777777" w:rsidR="00447C2A" w:rsidRDefault="00447C2A">
      <w:pPr>
        <w:snapToGrid w:val="0"/>
        <w:spacing w:before="60" w:after="60"/>
        <w:jc w:val="both"/>
        <w:rPr>
          <w:rFonts w:ascii="Times" w:eastAsia="Times New Roman" w:hAnsi="Times"/>
          <w:sz w:val="20"/>
          <w:lang w:val="en-US" w:eastAsia="en-US"/>
        </w:rPr>
      </w:pPr>
    </w:p>
    <w:p w14:paraId="334FF15B"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1CEB09C0"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There is no consensus on the following for PUCCH repetition on common PUCCH resources in Rel-18 NR NTN.</w:t>
      </w:r>
    </w:p>
    <w:p w14:paraId="7FE1CE7B"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sz w:val="20"/>
          <w:lang w:val="en-US" w:eastAsia="zh-CN"/>
        </w:rPr>
        <w:t>Whether to introduce dynamic indication when a single repetition factor is configured</w:t>
      </w:r>
    </w:p>
    <w:p w14:paraId="14BB4CAE"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hint="eastAsia"/>
          <w:sz w:val="20"/>
          <w:lang w:val="en-US" w:eastAsia="zh-CN"/>
        </w:rPr>
        <w:t>W</w:t>
      </w:r>
      <w:r>
        <w:rPr>
          <w:rFonts w:ascii="Times" w:eastAsia="Times New Roman" w:hAnsi="Times"/>
          <w:sz w:val="20"/>
          <w:lang w:val="en-US" w:eastAsia="zh-CN"/>
        </w:rPr>
        <w:t>hether to enhance capacity of common PUCCH resources</w:t>
      </w:r>
    </w:p>
    <w:p w14:paraId="70797CC2"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hint="eastAsia"/>
          <w:sz w:val="20"/>
          <w:lang w:val="en-US" w:eastAsia="zh-CN"/>
        </w:rPr>
        <w:t>W</w:t>
      </w:r>
      <w:r>
        <w:rPr>
          <w:rFonts w:ascii="Times" w:eastAsia="Times New Roman" w:hAnsi="Times"/>
          <w:sz w:val="20"/>
          <w:lang w:val="en-US" w:eastAsia="zh-CN"/>
        </w:rPr>
        <w:t>hether to extend previous agreements for common PUCCH resources to dedicated PUCCH resources</w:t>
      </w:r>
    </w:p>
    <w:p w14:paraId="7FB41E9A" w14:textId="77777777" w:rsidR="00447C2A" w:rsidRDefault="00447C2A">
      <w:pPr>
        <w:rPr>
          <w:rFonts w:ascii="Times" w:eastAsia="Batang" w:hAnsi="Times"/>
          <w:sz w:val="20"/>
          <w:lang w:eastAsia="zh-CN"/>
        </w:rPr>
      </w:pPr>
    </w:p>
    <w:p w14:paraId="3C06EB2A"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70786F6A"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No further discussion is necessary for the following for PUCCH repetition on common PUCCH resources in Rel-18 NR NTN.</w:t>
      </w:r>
    </w:p>
    <w:p w14:paraId="57572872"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sz w:val="20"/>
          <w:lang w:val="en-US" w:eastAsia="zh-CN"/>
        </w:rPr>
        <w:t>UE behavior when no repetition factor is configured</w:t>
      </w:r>
    </w:p>
    <w:p w14:paraId="45B78FD4"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hint="eastAsia"/>
          <w:sz w:val="20"/>
          <w:lang w:val="en-US" w:eastAsia="zh-CN"/>
        </w:rPr>
        <w:t>U</w:t>
      </w:r>
      <w:r>
        <w:rPr>
          <w:rFonts w:ascii="Times" w:eastAsia="Times New Roman" w:hAnsi="Times"/>
          <w:sz w:val="20"/>
          <w:lang w:val="en-US" w:eastAsia="zh-CN"/>
        </w:rPr>
        <w:t>E behavior if configured repetition factor(s) does not include ‘1’, the RSRP threshold is configured, and the measured RSRP &lt; the RSRP threshold</w:t>
      </w:r>
    </w:p>
    <w:p w14:paraId="2E159FDE" w14:textId="77777777" w:rsidR="00447C2A" w:rsidRDefault="00447C2A">
      <w:pPr>
        <w:rPr>
          <w:rFonts w:ascii="Times" w:eastAsia="Batang" w:hAnsi="Times"/>
          <w:sz w:val="20"/>
          <w:lang w:eastAsia="zh-CN"/>
        </w:rPr>
      </w:pPr>
    </w:p>
    <w:p w14:paraId="0EA2D80D"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18471A61"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There is no consensus on antenna switching-related enhancements for PUSCH DMRS bundling in Rel-18 NR NTN.</w:t>
      </w:r>
    </w:p>
    <w:p w14:paraId="7ACBC2CB" w14:textId="77777777" w:rsidR="00447C2A" w:rsidRDefault="00447C2A">
      <w:pPr>
        <w:snapToGrid w:val="0"/>
        <w:rPr>
          <w:lang w:val="en-US"/>
        </w:rPr>
      </w:pPr>
    </w:p>
    <w:p w14:paraId="75FCD17D" w14:textId="77777777" w:rsidR="00447C2A" w:rsidRDefault="00C754C0">
      <w:pPr>
        <w:rPr>
          <w:rFonts w:ascii="Times" w:eastAsia="Batang" w:hAnsi="Times"/>
          <w:sz w:val="20"/>
          <w:szCs w:val="24"/>
          <w:lang w:eastAsia="zh-CN"/>
        </w:rPr>
      </w:pPr>
      <w:r>
        <w:rPr>
          <w:rFonts w:ascii="Times" w:eastAsia="Batang" w:hAnsi="Times"/>
          <w:sz w:val="20"/>
          <w:szCs w:val="24"/>
          <w:highlight w:val="green"/>
          <w:lang w:eastAsia="zh-CN"/>
        </w:rPr>
        <w:t>Agreement</w:t>
      </w:r>
    </w:p>
    <w:p w14:paraId="7EFDB067" w14:textId="77777777" w:rsidR="00447C2A" w:rsidRDefault="00C754C0">
      <w:pPr>
        <w:rPr>
          <w:rFonts w:ascii="Times" w:eastAsia="Batang" w:hAnsi="Times"/>
          <w:sz w:val="20"/>
          <w:szCs w:val="24"/>
          <w:lang w:eastAsia="zh-CN"/>
        </w:rPr>
      </w:pPr>
      <w:r>
        <w:rPr>
          <w:rFonts w:ascii="Times" w:eastAsia="Batang" w:hAnsi="Times"/>
          <w:sz w:val="20"/>
          <w:szCs w:val="24"/>
          <w:lang w:eastAsia="zh-CN"/>
        </w:rPr>
        <w:t>The TP below is endorsed for TS38.213</w:t>
      </w:r>
    </w:p>
    <w:p w14:paraId="65655355" w14:textId="77777777" w:rsidR="00447C2A" w:rsidRDefault="00C754C0">
      <w:pPr>
        <w:numPr>
          <w:ilvl w:val="0"/>
          <w:numId w:val="15"/>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7B3ABDB7" w14:textId="77777777" w:rsidR="00447C2A" w:rsidRDefault="00C754C0">
      <w:pPr>
        <w:numPr>
          <w:ilvl w:val="0"/>
          <w:numId w:val="15"/>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178D0D85" w14:textId="77777777" w:rsidR="00447C2A" w:rsidRDefault="00C754C0">
      <w:pPr>
        <w:numPr>
          <w:ilvl w:val="0"/>
          <w:numId w:val="15"/>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447C2A" w14:paraId="5EE759C0" w14:textId="77777777">
        <w:tc>
          <w:tcPr>
            <w:tcW w:w="9198" w:type="dxa"/>
            <w:tcBorders>
              <w:top w:val="single" w:sz="4" w:space="0" w:color="auto"/>
              <w:left w:val="single" w:sz="4" w:space="0" w:color="auto"/>
              <w:bottom w:val="single" w:sz="4" w:space="0" w:color="auto"/>
              <w:right w:val="single" w:sz="4" w:space="0" w:color="auto"/>
            </w:tcBorders>
          </w:tcPr>
          <w:p w14:paraId="194C5A7F" w14:textId="77777777" w:rsidR="00447C2A" w:rsidRDefault="00C754C0">
            <w:pPr>
              <w:spacing w:line="360" w:lineRule="auto"/>
              <w:rPr>
                <w:rFonts w:ascii="Times" w:eastAsia="SimSun" w:hAnsi="Times"/>
                <w:b/>
                <w:bCs/>
                <w:sz w:val="20"/>
                <w:lang w:val="en-US" w:eastAsia="zh-CN"/>
              </w:rPr>
            </w:pPr>
            <w:r>
              <w:rPr>
                <w:rFonts w:ascii="Times" w:eastAsia="SimSun" w:hAnsi="Times"/>
                <w:b/>
                <w:bCs/>
                <w:sz w:val="20"/>
                <w:lang w:val="en-US" w:eastAsia="zh-CN"/>
              </w:rPr>
              <w:lastRenderedPageBreak/>
              <w:t xml:space="preserve">9.2.6 </w:t>
            </w:r>
            <w:r>
              <w:rPr>
                <w:rFonts w:ascii="Times" w:eastAsia="SimSun" w:hAnsi="Times"/>
                <w:b/>
                <w:bCs/>
                <w:sz w:val="20"/>
                <w:lang w:val="en-US" w:eastAsia="zh-CN"/>
              </w:rPr>
              <w:tab/>
              <w:t>PUCCH repetition procedure</w:t>
            </w:r>
          </w:p>
          <w:p w14:paraId="21386FF0" w14:textId="77777777" w:rsidR="00447C2A" w:rsidRDefault="00C754C0">
            <w:pPr>
              <w:spacing w:afterLines="50" w:after="120"/>
              <w:rPr>
                <w:rFonts w:ascii="Times" w:eastAsia="SimSun" w:hAnsi="Times"/>
                <w:sz w:val="20"/>
                <w:lang w:val="en-US" w:eastAsia="zh-CN"/>
              </w:rPr>
            </w:pPr>
            <w:r>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Pr>
                <w:rFonts w:ascii="Times" w:eastAsia="SimSun" w:hAnsi="Times"/>
                <w:sz w:val="20"/>
                <w:lang w:val="en-US" w:eastAsia="zh-CN"/>
              </w:rPr>
              <w:fldChar w:fldCharType="begin"/>
            </w:r>
            <w:r>
              <w:rPr>
                <w:rFonts w:ascii="Times" w:eastAsia="SimSun" w:hAnsi="Times"/>
                <w:sz w:val="20"/>
                <w:lang w:val="en-US" w:eastAsia="zh-CN"/>
              </w:rPr>
              <w:instrText xml:space="preserve"> QUOTE </w:instrText>
            </w:r>
            <w:r w:rsidR="00876E18">
              <w:rPr>
                <w:rFonts w:ascii="Times" w:eastAsia="Batang" w:hAnsi="Times"/>
                <w:position w:val="-7"/>
                <w:sz w:val="20"/>
                <w:lang w:eastAsia="en-US"/>
              </w:rPr>
              <w:pict w14:anchorId="232A2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6.65pt" equationxml="&lt;">
                  <v:imagedata r:id="rId14" o:title="" chromakey="white"/>
                </v:shape>
              </w:pict>
            </w:r>
            <w:r>
              <w:rPr>
                <w:rFonts w:ascii="Times" w:eastAsia="SimSun" w:hAnsi="Times"/>
                <w:sz w:val="20"/>
                <w:lang w:val="en-US" w:eastAsia="zh-CN"/>
              </w:rPr>
              <w:instrText xml:space="preserve"> </w:instrText>
            </w:r>
            <w:r>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Pr>
                <w:rFonts w:ascii="Times" w:eastAsia="SimSun" w:hAnsi="Times"/>
                <w:sz w:val="20"/>
                <w:lang w:val="en-US" w:eastAsia="zh-CN"/>
              </w:rPr>
              <w:fldChar w:fldCharType="end"/>
            </w:r>
            <w:r>
              <w:rPr>
                <w:rFonts w:ascii="Times" w:eastAsia="SimSun" w:hAnsi="Times"/>
                <w:sz w:val="20"/>
                <w:lang w:val="en-US" w:eastAsia="zh-CN"/>
              </w:rPr>
              <w:t xml:space="preserve"> from the more than one values. </w:t>
            </w:r>
            <w:r>
              <w:rPr>
                <w:rFonts w:ascii="Times" w:eastAsia="SimSun" w:hAnsi="Times"/>
                <w:color w:val="FF0000"/>
                <w:sz w:val="20"/>
                <w:u w:val="single"/>
                <w:lang w:val="en-US" w:eastAsia="en-US"/>
              </w:rPr>
              <w:t xml:space="preserve">The number of </w:t>
            </w:r>
            <w:r>
              <w:rPr>
                <w:rFonts w:ascii="Times" w:eastAsia="SimSun" w:hAnsi="Times"/>
                <w:color w:val="FF0000"/>
                <w:sz w:val="20"/>
                <w:u w:val="single"/>
                <w:lang w:val="en-US" w:eastAsia="en-US"/>
              </w:rPr>
              <w:fldChar w:fldCharType="begin"/>
            </w:r>
            <w:r>
              <w:rPr>
                <w:rFonts w:ascii="Times" w:eastAsia="SimSun" w:hAnsi="Times"/>
                <w:color w:val="FF0000"/>
                <w:sz w:val="20"/>
                <w:u w:val="single"/>
                <w:lang w:val="en-US" w:eastAsia="en-US"/>
              </w:rPr>
              <w:instrText xml:space="preserve"> QUOTE </w:instrText>
            </w:r>
            <w:r w:rsidR="00876E18">
              <w:rPr>
                <w:rFonts w:ascii="Times" w:eastAsia="Batang" w:hAnsi="Times"/>
                <w:color w:val="FF0000"/>
                <w:position w:val="-7"/>
                <w:sz w:val="20"/>
                <w:u w:val="single"/>
                <w:lang w:eastAsia="en-US"/>
              </w:rPr>
              <w:pict w14:anchorId="327462A2">
                <v:shape id="_x0000_i1026" type="#_x0000_t75" style="width:34.95pt;height:16.65pt" equationxml="&lt;">
                  <v:imagedata r:id="rId15" o:title="" chromakey="white"/>
                </v:shape>
              </w:pict>
            </w:r>
            <w:r>
              <w:rPr>
                <w:rFonts w:ascii="Times" w:eastAsia="SimSun" w:hAnsi="Times"/>
                <w:color w:val="FF0000"/>
                <w:sz w:val="20"/>
                <w:u w:val="single"/>
                <w:lang w:val="en-US" w:eastAsia="en-US"/>
              </w:rPr>
              <w:instrText xml:space="preserve"> </w:instrText>
            </w:r>
            <w:r>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Pr>
                <w:rFonts w:ascii="Times" w:eastAsia="SimSun" w:hAnsi="Times"/>
                <w:color w:val="FF0000"/>
                <w:sz w:val="20"/>
                <w:u w:val="single"/>
                <w:lang w:val="en-US" w:eastAsia="en-US"/>
              </w:rPr>
              <w:fldChar w:fldCharType="end"/>
            </w:r>
            <w:r>
              <w:rPr>
                <w:rFonts w:ascii="Times" w:eastAsia="SimSun" w:hAnsi="Times"/>
                <w:color w:val="FF0000"/>
                <w:sz w:val="20"/>
                <w:u w:val="single"/>
                <w:lang w:val="en-US" w:eastAsia="en-US"/>
              </w:rPr>
              <w:t xml:space="preserve"> repetitions is applied to any PUCCH transmission before dedicated PUCCH resource configuration is provided.</w:t>
            </w:r>
            <w:r>
              <w:rPr>
                <w:rFonts w:ascii="Times" w:eastAsia="SimSun" w:hAnsi="Times"/>
                <w:sz w:val="20"/>
                <w:lang w:val="en-US" w:eastAsia="zh-CN"/>
              </w:rPr>
              <w:t xml:space="preserve"> The UE transmits each repetition of the PUCCH using frequency hopping as described in Clause 9.2.1. </w:t>
            </w:r>
          </w:p>
          <w:p w14:paraId="28B92939" w14:textId="77777777" w:rsidR="00447C2A" w:rsidRDefault="00C754C0">
            <w:pPr>
              <w:spacing w:afterLines="50" w:after="120"/>
              <w:rPr>
                <w:rFonts w:ascii="Times" w:eastAsia="SimSun" w:hAnsi="Times"/>
                <w:sz w:val="20"/>
                <w:lang w:val="en-US" w:eastAsia="zh-CN"/>
              </w:rPr>
            </w:pPr>
            <w:r>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626F323E" w14:textId="77777777" w:rsidR="00447C2A" w:rsidRDefault="00C754C0">
            <w:pPr>
              <w:spacing w:afterLines="50" w:after="120"/>
              <w:jc w:val="center"/>
              <w:rPr>
                <w:rFonts w:ascii="Times" w:eastAsia="SimSun" w:hAnsi="Times"/>
                <w:sz w:val="20"/>
                <w:lang w:val="en-US" w:eastAsia="zh-CN"/>
              </w:rPr>
            </w:pPr>
            <w:r>
              <w:rPr>
                <w:rFonts w:ascii="Times" w:eastAsia="SimSun" w:hAnsi="Times"/>
                <w:color w:val="FF0000"/>
                <w:sz w:val="20"/>
                <w:lang w:val="en-US" w:eastAsia="zh-CN"/>
              </w:rPr>
              <w:t>*** Unchanged parts are omitted ***</w:t>
            </w:r>
          </w:p>
        </w:tc>
      </w:tr>
    </w:tbl>
    <w:p w14:paraId="6C6B03CC" w14:textId="77777777" w:rsidR="00447C2A" w:rsidRDefault="00447C2A">
      <w:pPr>
        <w:snapToGrid w:val="0"/>
        <w:rPr>
          <w:lang w:val="en-US"/>
        </w:rPr>
      </w:pPr>
    </w:p>
    <w:p w14:paraId="607D9C46" w14:textId="77777777" w:rsidR="00447C2A" w:rsidRDefault="00C754C0">
      <w:pPr>
        <w:snapToGrid w:val="0"/>
        <w:rPr>
          <w:rFonts w:ascii="Times" w:eastAsia="Batang" w:hAnsi="Times"/>
          <w:b/>
          <w:sz w:val="20"/>
          <w:szCs w:val="24"/>
          <w:lang w:val="en-US" w:eastAsia="zh-CN"/>
        </w:rPr>
      </w:pPr>
      <w:r>
        <w:rPr>
          <w:rFonts w:ascii="Times" w:eastAsia="Batang" w:hAnsi="Times"/>
          <w:b/>
          <w:sz w:val="20"/>
          <w:szCs w:val="24"/>
          <w:lang w:val="en-US" w:eastAsia="zh-CN"/>
        </w:rPr>
        <w:t>Conclusion</w:t>
      </w:r>
    </w:p>
    <w:p w14:paraId="4DE10A50" w14:textId="77777777" w:rsidR="00447C2A" w:rsidRDefault="00C754C0">
      <w:pPr>
        <w:snapToGrid w:val="0"/>
        <w:rPr>
          <w:rFonts w:ascii="Times" w:eastAsia="Batang" w:hAnsi="Times"/>
          <w:sz w:val="20"/>
          <w:szCs w:val="24"/>
          <w:lang w:val="en-US" w:eastAsia="zh-CN"/>
        </w:rPr>
      </w:pPr>
      <w:r>
        <w:rPr>
          <w:rFonts w:ascii="Times" w:eastAsia="Batang" w:hAnsi="Times"/>
          <w:sz w:val="20"/>
          <w:szCs w:val="24"/>
          <w:lang w:val="en-US" w:eastAsia="zh-CN"/>
        </w:rPr>
        <w:t xml:space="preserve">For PUCCH repetition on common PUCCH resources, with respect to </w:t>
      </w:r>
      <w:r>
        <w:rPr>
          <w:rFonts w:ascii="Times" w:eastAsia="ＭＳ 明朝" w:hAnsi="Times"/>
          <w:sz w:val="20"/>
          <w:szCs w:val="24"/>
          <w:lang w:val="en-US" w:eastAsia="en-US"/>
        </w:rPr>
        <w:t>the number of symbols and the first symbol for PUCCH transmission</w:t>
      </w:r>
      <w:r>
        <w:rPr>
          <w:rFonts w:ascii="Times" w:eastAsia="Batang" w:hAnsi="Times"/>
          <w:sz w:val="20"/>
          <w:szCs w:val="24"/>
          <w:lang w:val="en-US" w:eastAsia="zh-CN"/>
        </w:rPr>
        <w:t xml:space="preserve">, </w:t>
      </w:r>
      <w:r>
        <w:rPr>
          <w:rFonts w:ascii="Times" w:eastAsia="Batang" w:hAnsi="Times"/>
          <w:sz w:val="20"/>
          <w:szCs w:val="24"/>
          <w:lang w:val="en-US" w:eastAsia="en-US"/>
        </w:rPr>
        <w:t xml:space="preserve">no </w:t>
      </w:r>
      <w:r>
        <w:rPr>
          <w:rFonts w:ascii="Times" w:eastAsia="Batang" w:hAnsi="Times"/>
          <w:sz w:val="20"/>
          <w:szCs w:val="24"/>
          <w:lang w:val="en-US" w:eastAsia="zh-CN"/>
        </w:rPr>
        <w:t>specification change in Rel-18.</w:t>
      </w:r>
    </w:p>
    <w:p w14:paraId="4D557395" w14:textId="77777777" w:rsidR="00447C2A" w:rsidRDefault="00447C2A">
      <w:pPr>
        <w:snapToGrid w:val="0"/>
        <w:rPr>
          <w:lang w:val="en-US"/>
        </w:rPr>
      </w:pPr>
    </w:p>
    <w:p w14:paraId="623FF0C5" w14:textId="77777777" w:rsidR="00447C2A" w:rsidRDefault="00447C2A">
      <w:pPr>
        <w:snapToGrid w:val="0"/>
        <w:rPr>
          <w:lang w:val="en-US"/>
        </w:rPr>
      </w:pPr>
    </w:p>
    <w:p w14:paraId="4A04A702"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(Text in TS 38.300)</w:t>
      </w:r>
    </w:p>
    <w:p w14:paraId="2F87D1B7" w14:textId="77777777" w:rsidR="00447C2A" w:rsidRDefault="00C754C0">
      <w:pPr>
        <w:keepNext/>
        <w:keepLines/>
        <w:overflowPunct w:val="0"/>
        <w:autoSpaceDE w:val="0"/>
        <w:autoSpaceDN w:val="0"/>
        <w:adjustRightInd w:val="0"/>
        <w:spacing w:before="120" w:after="180"/>
        <w:ind w:left="1134" w:hanging="1134"/>
        <w:textAlignment w:val="baseline"/>
        <w:rPr>
          <w:rFonts w:ascii="Arial" w:eastAsia="Times New Roman" w:hAnsi="Arial"/>
          <w:i/>
          <w:sz w:val="28"/>
        </w:rPr>
      </w:pPr>
      <w:bookmarkStart w:id="72" w:name="_Toc155991757"/>
      <w:r>
        <w:rPr>
          <w:rFonts w:ascii="Arial" w:eastAsia="Times New Roman" w:hAnsi="Arial"/>
          <w:sz w:val="28"/>
        </w:rPr>
        <w:t>16.14.9</w:t>
      </w:r>
      <w:r>
        <w:rPr>
          <w:rFonts w:ascii="Arial" w:eastAsia="Times New Roman" w:hAnsi="Arial"/>
          <w:sz w:val="28"/>
        </w:rPr>
        <w:tab/>
        <w:t>Support for NR NTN coverage enhancements</w:t>
      </w:r>
      <w:bookmarkEnd w:id="72"/>
    </w:p>
    <w:p w14:paraId="08853918" w14:textId="77777777" w:rsidR="00447C2A" w:rsidRDefault="00C754C0">
      <w:pPr>
        <w:overflowPunct w:val="0"/>
        <w:autoSpaceDE w:val="0"/>
        <w:autoSpaceDN w:val="0"/>
        <w:adjustRightInd w:val="0"/>
        <w:spacing w:after="180"/>
        <w:textAlignment w:val="baseline"/>
        <w:rPr>
          <w:rFonts w:eastAsia="Times New Roman"/>
          <w:i/>
          <w:sz w:val="20"/>
        </w:rPr>
      </w:pPr>
      <w:r>
        <w:rPr>
          <w:rFonts w:eastAsia="Times New Roman"/>
          <w:sz w:val="20"/>
        </w:rPr>
        <w:t>To improve NR uplink coverage in NTN, the following enhancements are supported:</w:t>
      </w:r>
    </w:p>
    <w:p w14:paraId="79EBF880" w14:textId="77777777" w:rsidR="00447C2A" w:rsidRDefault="00C754C0">
      <w:pPr>
        <w:overflowPunct w:val="0"/>
        <w:autoSpaceDE w:val="0"/>
        <w:autoSpaceDN w:val="0"/>
        <w:adjustRightInd w:val="0"/>
        <w:spacing w:after="180"/>
        <w:ind w:leftChars="118" w:left="565" w:hangingChars="141" w:hanging="282"/>
        <w:textAlignment w:val="baseline"/>
        <w:rPr>
          <w:rFonts w:eastAsia="Times New Roman"/>
          <w:sz w:val="20"/>
        </w:rPr>
      </w:pPr>
      <w:r>
        <w:rPr>
          <w:rFonts w:eastAsia="Times New Roman"/>
          <w:sz w:val="20"/>
        </w:rPr>
        <w:t>-</w:t>
      </w:r>
      <w:r>
        <w:rPr>
          <w:rFonts w:eastAsia="Times New Roman"/>
          <w:sz w:val="20"/>
        </w:rPr>
        <w:tab/>
        <w:t>PUCCH repetition for Msg4 HARQ-ACK configured in system information or dynamically in DCI for Msg4 when multiple repetition factors are configured in the system information:</w:t>
      </w:r>
    </w:p>
    <w:p w14:paraId="6CA93BD6" w14:textId="77777777" w:rsidR="00447C2A" w:rsidRDefault="00C754C0">
      <w:pPr>
        <w:overflowPunct w:val="0"/>
        <w:autoSpaceDE w:val="0"/>
        <w:autoSpaceDN w:val="0"/>
        <w:adjustRightInd w:val="0"/>
        <w:spacing w:after="180"/>
        <w:ind w:left="851" w:hanging="284"/>
        <w:textAlignment w:val="baseline"/>
        <w:rPr>
          <w:rFonts w:eastAsia="Times New Roman"/>
          <w:sz w:val="20"/>
        </w:rPr>
      </w:pPr>
      <w:r>
        <w:rPr>
          <w:rFonts w:eastAsia="Times New Roman"/>
          <w:sz w:val="20"/>
        </w:rPr>
        <w:t>-</w:t>
      </w:r>
      <w:r>
        <w:rPr>
          <w:rFonts w:eastAsia="Times New Roman"/>
          <w:sz w:val="20"/>
        </w:rPr>
        <w:tab/>
        <w:t>UEs reports the capability of PUCCH repetition for Msg4 HARQ-ACK in Msg3 PUSCH;</w:t>
      </w:r>
    </w:p>
    <w:p w14:paraId="33696BF7" w14:textId="77777777" w:rsidR="00447C2A" w:rsidRDefault="00C754C0">
      <w:pPr>
        <w:overflowPunct w:val="0"/>
        <w:autoSpaceDE w:val="0"/>
        <w:autoSpaceDN w:val="0"/>
        <w:adjustRightInd w:val="0"/>
        <w:spacing w:after="180"/>
        <w:ind w:left="851" w:hanging="284"/>
        <w:textAlignment w:val="baseline"/>
        <w:rPr>
          <w:rFonts w:eastAsia="Times New Roman"/>
          <w:sz w:val="20"/>
        </w:rPr>
      </w:pPr>
      <w:r>
        <w:rPr>
          <w:rFonts w:eastAsia="Times New Roman"/>
          <w:sz w:val="20"/>
        </w:rPr>
        <w:t>-</w:t>
      </w:r>
      <w:r>
        <w:rPr>
          <w:rFonts w:eastAsia="Times New Roman"/>
          <w:sz w:val="20"/>
        </w:rPr>
        <w:tab/>
        <w:t>When Msg4 HARQ-ACK is repeated, PUCCH repetition is applied for all PUCCH transmission before dedicated PUCCH resource is provided.</w:t>
      </w:r>
    </w:p>
    <w:p w14:paraId="6E5FB9DF" w14:textId="77777777" w:rsidR="00447C2A" w:rsidRDefault="00C754C0">
      <w:pPr>
        <w:overflowPunct w:val="0"/>
        <w:autoSpaceDE w:val="0"/>
        <w:autoSpaceDN w:val="0"/>
        <w:adjustRightInd w:val="0"/>
        <w:spacing w:after="180"/>
        <w:ind w:leftChars="118" w:left="565" w:hangingChars="141" w:hanging="282"/>
        <w:textAlignment w:val="baseline"/>
        <w:rPr>
          <w:rFonts w:eastAsia="Times New Roman"/>
          <w:sz w:val="20"/>
        </w:rPr>
      </w:pPr>
      <w:r>
        <w:rPr>
          <w:rFonts w:eastAsia="Times New Roman"/>
          <w:sz w:val="20"/>
        </w:rPr>
        <w:t>-</w:t>
      </w:r>
      <w:r>
        <w:rPr>
          <w:rFonts w:eastAsia="Times New Roman"/>
          <w:sz w:val="20"/>
        </w:rPr>
        <w:tab/>
        <w:t>Improved channel estimation by NTN-specific PUSCH DMRS bundling enhancement that enables DMRS bundling in presence of timing drift, where the UE can maintain phase continuity by considering effects of transmission delay variation between the UE and the uplink time synchronization reference point.</w:t>
      </w:r>
    </w:p>
    <w:p w14:paraId="696A835D" w14:textId="77777777" w:rsidR="00447C2A" w:rsidRDefault="00447C2A">
      <w:pPr>
        <w:snapToGrid w:val="0"/>
      </w:pPr>
    </w:p>
    <w:p w14:paraId="363E8198" w14:textId="77777777" w:rsidR="00447C2A" w:rsidRDefault="00447C2A">
      <w:pPr>
        <w:snapToGrid w:val="0"/>
      </w:pPr>
    </w:p>
    <w:p w14:paraId="16FE72E5"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Appendix-4 (Contact information)</w:t>
      </w:r>
    </w:p>
    <w:tbl>
      <w:tblPr>
        <w:tblStyle w:val="310"/>
        <w:tblW w:w="9978" w:type="dxa"/>
        <w:tblLayout w:type="fixed"/>
        <w:tblLook w:val="04A0" w:firstRow="1" w:lastRow="0" w:firstColumn="1" w:lastColumn="0" w:noHBand="0" w:noVBand="1"/>
      </w:tblPr>
      <w:tblGrid>
        <w:gridCol w:w="2268"/>
        <w:gridCol w:w="3175"/>
        <w:gridCol w:w="4535"/>
      </w:tblGrid>
      <w:tr w:rsidR="00447C2A" w14:paraId="2093E80A" w14:textId="77777777">
        <w:tc>
          <w:tcPr>
            <w:tcW w:w="2268" w:type="dxa"/>
            <w:shd w:val="clear" w:color="auto" w:fill="E7E6E6"/>
          </w:tcPr>
          <w:p w14:paraId="3A8A8A64" w14:textId="77777777" w:rsidR="00447C2A" w:rsidRDefault="00C754C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6FEBF7F1" w14:textId="77777777" w:rsidR="00447C2A" w:rsidRDefault="00C754C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4A93BBAE" w14:textId="77777777" w:rsidR="00447C2A" w:rsidRDefault="00C754C0">
            <w:pPr>
              <w:snapToGrid w:val="0"/>
              <w:spacing w:after="0"/>
              <w:rPr>
                <w:sz w:val="22"/>
                <w:szCs w:val="22"/>
                <w:lang w:val="en-US" w:eastAsia="en-US"/>
              </w:rPr>
            </w:pPr>
            <w:r>
              <w:rPr>
                <w:sz w:val="22"/>
                <w:szCs w:val="22"/>
                <w:lang w:val="en-US" w:eastAsia="en-US"/>
              </w:rPr>
              <w:t>Email</w:t>
            </w:r>
          </w:p>
        </w:tc>
      </w:tr>
      <w:tr w:rsidR="00447C2A" w14:paraId="1B3ACB5A" w14:textId="77777777">
        <w:tc>
          <w:tcPr>
            <w:tcW w:w="2268" w:type="dxa"/>
          </w:tcPr>
          <w:p w14:paraId="65399BB3" w14:textId="77777777" w:rsidR="00447C2A" w:rsidRDefault="00C754C0">
            <w:pPr>
              <w:snapToGrid w:val="0"/>
              <w:spacing w:after="0"/>
              <w:rPr>
                <w:sz w:val="22"/>
                <w:szCs w:val="22"/>
                <w:lang w:val="en-US" w:eastAsia="en-US"/>
              </w:rPr>
            </w:pPr>
            <w:r>
              <w:rPr>
                <w:sz w:val="22"/>
                <w:szCs w:val="22"/>
                <w:lang w:val="en-US" w:eastAsia="en-US"/>
              </w:rPr>
              <w:t>FL (DCM)</w:t>
            </w:r>
          </w:p>
        </w:tc>
        <w:tc>
          <w:tcPr>
            <w:tcW w:w="3175" w:type="dxa"/>
          </w:tcPr>
          <w:p w14:paraId="6E171A96" w14:textId="77777777" w:rsidR="00447C2A" w:rsidRDefault="00C754C0">
            <w:pPr>
              <w:snapToGrid w:val="0"/>
              <w:spacing w:after="0"/>
              <w:rPr>
                <w:sz w:val="22"/>
                <w:szCs w:val="22"/>
                <w:lang w:val="en-US" w:eastAsia="en-US"/>
              </w:rPr>
            </w:pPr>
            <w:r>
              <w:rPr>
                <w:sz w:val="22"/>
                <w:szCs w:val="22"/>
                <w:lang w:val="en-US" w:eastAsia="en-US"/>
              </w:rPr>
              <w:t>Shohei Yoshioka</w:t>
            </w:r>
          </w:p>
        </w:tc>
        <w:tc>
          <w:tcPr>
            <w:tcW w:w="4535" w:type="dxa"/>
          </w:tcPr>
          <w:p w14:paraId="0763D04D" w14:textId="77777777" w:rsidR="00447C2A" w:rsidRDefault="00C754C0">
            <w:pPr>
              <w:snapToGrid w:val="0"/>
              <w:spacing w:after="0"/>
              <w:rPr>
                <w:sz w:val="22"/>
                <w:szCs w:val="22"/>
                <w:lang w:val="en-US"/>
              </w:rPr>
            </w:pPr>
            <w:r>
              <w:rPr>
                <w:sz w:val="22"/>
                <w:szCs w:val="22"/>
                <w:lang w:val="en-US"/>
              </w:rPr>
              <w:t>syouhei.yoshioka.py@nttdocomo.com</w:t>
            </w:r>
          </w:p>
        </w:tc>
      </w:tr>
      <w:tr w:rsidR="00447C2A" w14:paraId="7A47C040" w14:textId="77777777">
        <w:tc>
          <w:tcPr>
            <w:tcW w:w="2268" w:type="dxa"/>
          </w:tcPr>
          <w:p w14:paraId="39980A12" w14:textId="77777777" w:rsidR="00447C2A" w:rsidRDefault="00C754C0">
            <w:pPr>
              <w:snapToGrid w:val="0"/>
              <w:spacing w:after="0"/>
              <w:rPr>
                <w:sz w:val="22"/>
                <w:szCs w:val="22"/>
                <w:lang w:val="en-US" w:eastAsia="en-US"/>
              </w:rPr>
            </w:pPr>
            <w:r>
              <w:rPr>
                <w:sz w:val="22"/>
                <w:szCs w:val="22"/>
                <w:lang w:val="en-US" w:eastAsia="en-US"/>
              </w:rPr>
              <w:t>Lenovo</w:t>
            </w:r>
          </w:p>
        </w:tc>
        <w:tc>
          <w:tcPr>
            <w:tcW w:w="3175" w:type="dxa"/>
          </w:tcPr>
          <w:p w14:paraId="18C72E3B" w14:textId="77777777" w:rsidR="00447C2A" w:rsidRDefault="00C754C0">
            <w:pPr>
              <w:snapToGrid w:val="0"/>
              <w:spacing w:after="0"/>
              <w:rPr>
                <w:sz w:val="22"/>
                <w:szCs w:val="22"/>
                <w:lang w:val="en-US" w:eastAsia="en-US"/>
              </w:rPr>
            </w:pPr>
            <w:r>
              <w:rPr>
                <w:sz w:val="22"/>
                <w:szCs w:val="22"/>
                <w:lang w:val="en-US" w:eastAsia="en-US"/>
              </w:rPr>
              <w:t>Hongmei Liu</w:t>
            </w:r>
          </w:p>
        </w:tc>
        <w:tc>
          <w:tcPr>
            <w:tcW w:w="4535" w:type="dxa"/>
          </w:tcPr>
          <w:p w14:paraId="2C45512C" w14:textId="77777777" w:rsidR="00447C2A" w:rsidRDefault="00C754C0">
            <w:pPr>
              <w:snapToGrid w:val="0"/>
              <w:spacing w:after="0"/>
              <w:rPr>
                <w:sz w:val="22"/>
                <w:szCs w:val="22"/>
                <w:lang w:val="en-US" w:eastAsia="en-US"/>
              </w:rPr>
            </w:pPr>
            <w:r>
              <w:rPr>
                <w:sz w:val="22"/>
                <w:szCs w:val="22"/>
                <w:lang w:val="en-US" w:eastAsia="en-US"/>
              </w:rPr>
              <w:t>Liuhm6@lenovo.com</w:t>
            </w:r>
          </w:p>
        </w:tc>
      </w:tr>
      <w:tr w:rsidR="00447C2A" w14:paraId="37BDB331" w14:textId="77777777">
        <w:tc>
          <w:tcPr>
            <w:tcW w:w="2268" w:type="dxa"/>
          </w:tcPr>
          <w:p w14:paraId="2DA74B17" w14:textId="77777777" w:rsidR="00447C2A" w:rsidRDefault="00C754C0">
            <w:pPr>
              <w:snapToGrid w:val="0"/>
              <w:spacing w:after="0"/>
              <w:rPr>
                <w:sz w:val="22"/>
                <w:szCs w:val="22"/>
                <w:lang w:val="en-US" w:eastAsia="en-US"/>
              </w:rPr>
            </w:pPr>
            <w:r>
              <w:rPr>
                <w:sz w:val="22"/>
                <w:szCs w:val="22"/>
                <w:lang w:val="en-US" w:eastAsia="en-US"/>
              </w:rPr>
              <w:t xml:space="preserve">Apple </w:t>
            </w:r>
          </w:p>
        </w:tc>
        <w:tc>
          <w:tcPr>
            <w:tcW w:w="3175" w:type="dxa"/>
          </w:tcPr>
          <w:p w14:paraId="05F8844E" w14:textId="77777777" w:rsidR="00447C2A" w:rsidRDefault="00C754C0">
            <w:pPr>
              <w:snapToGrid w:val="0"/>
              <w:spacing w:after="0"/>
              <w:rPr>
                <w:sz w:val="22"/>
                <w:szCs w:val="22"/>
                <w:lang w:val="en-US" w:eastAsia="en-US"/>
              </w:rPr>
            </w:pPr>
            <w:r>
              <w:rPr>
                <w:sz w:val="22"/>
                <w:szCs w:val="22"/>
                <w:lang w:val="en-US" w:eastAsia="en-US"/>
              </w:rPr>
              <w:t>Chunxuan Ye</w:t>
            </w:r>
          </w:p>
        </w:tc>
        <w:tc>
          <w:tcPr>
            <w:tcW w:w="4535" w:type="dxa"/>
          </w:tcPr>
          <w:p w14:paraId="29F85ABC" w14:textId="77777777" w:rsidR="00447C2A" w:rsidRDefault="00C754C0">
            <w:pPr>
              <w:snapToGrid w:val="0"/>
              <w:spacing w:after="0"/>
              <w:rPr>
                <w:sz w:val="22"/>
                <w:szCs w:val="22"/>
                <w:lang w:val="en-US" w:eastAsia="en-US"/>
              </w:rPr>
            </w:pPr>
            <w:r>
              <w:rPr>
                <w:sz w:val="22"/>
                <w:szCs w:val="22"/>
                <w:lang w:val="en-US" w:eastAsia="en-US"/>
              </w:rPr>
              <w:t>Chunxuan_ye@apple.com</w:t>
            </w:r>
          </w:p>
        </w:tc>
      </w:tr>
      <w:tr w:rsidR="00447C2A" w14:paraId="1FB631EC" w14:textId="77777777">
        <w:tc>
          <w:tcPr>
            <w:tcW w:w="2268" w:type="dxa"/>
          </w:tcPr>
          <w:p w14:paraId="039030ED" w14:textId="77777777" w:rsidR="00447C2A" w:rsidRDefault="00C754C0">
            <w:pPr>
              <w:snapToGrid w:val="0"/>
              <w:spacing w:after="0"/>
              <w:rPr>
                <w:sz w:val="22"/>
                <w:szCs w:val="22"/>
                <w:lang w:val="en-US" w:eastAsia="en-US"/>
              </w:rPr>
            </w:pPr>
            <w:r>
              <w:rPr>
                <w:sz w:val="22"/>
                <w:szCs w:val="22"/>
                <w:lang w:val="en-US" w:eastAsia="en-US"/>
              </w:rPr>
              <w:t>Apple</w:t>
            </w:r>
          </w:p>
        </w:tc>
        <w:tc>
          <w:tcPr>
            <w:tcW w:w="3175" w:type="dxa"/>
          </w:tcPr>
          <w:p w14:paraId="4DB1AA92" w14:textId="77777777" w:rsidR="00447C2A" w:rsidRDefault="00C754C0">
            <w:pPr>
              <w:snapToGrid w:val="0"/>
              <w:spacing w:after="0"/>
              <w:rPr>
                <w:sz w:val="22"/>
                <w:szCs w:val="22"/>
                <w:lang w:val="en-US" w:eastAsia="en-US"/>
              </w:rPr>
            </w:pPr>
            <w:r>
              <w:rPr>
                <w:sz w:val="22"/>
                <w:szCs w:val="22"/>
                <w:lang w:val="en-US" w:eastAsia="en-US"/>
              </w:rPr>
              <w:t>Chunhai Yao</w:t>
            </w:r>
          </w:p>
        </w:tc>
        <w:tc>
          <w:tcPr>
            <w:tcW w:w="4535" w:type="dxa"/>
          </w:tcPr>
          <w:p w14:paraId="33E97EE7" w14:textId="77777777" w:rsidR="00447C2A" w:rsidRDefault="00C754C0">
            <w:pPr>
              <w:snapToGrid w:val="0"/>
              <w:spacing w:after="0"/>
              <w:rPr>
                <w:sz w:val="22"/>
                <w:szCs w:val="22"/>
                <w:lang w:val="en-US" w:eastAsia="en-US"/>
              </w:rPr>
            </w:pPr>
            <w:r>
              <w:rPr>
                <w:sz w:val="22"/>
                <w:szCs w:val="22"/>
                <w:lang w:val="en-US" w:eastAsia="en-US"/>
              </w:rPr>
              <w:t>Chunhai_yao@apple.com</w:t>
            </w:r>
          </w:p>
        </w:tc>
      </w:tr>
      <w:tr w:rsidR="00447C2A" w14:paraId="08F0DBC8" w14:textId="77777777">
        <w:tc>
          <w:tcPr>
            <w:tcW w:w="2268" w:type="dxa"/>
          </w:tcPr>
          <w:p w14:paraId="2BA5E195" w14:textId="77777777" w:rsidR="00447C2A" w:rsidRDefault="00C754C0">
            <w:pPr>
              <w:snapToGrid w:val="0"/>
              <w:spacing w:after="0"/>
              <w:rPr>
                <w:sz w:val="22"/>
                <w:szCs w:val="22"/>
                <w:lang w:val="en-US" w:eastAsia="en-US"/>
              </w:rPr>
            </w:pPr>
            <w:r>
              <w:rPr>
                <w:sz w:val="22"/>
                <w:szCs w:val="22"/>
                <w:lang w:val="en-US" w:eastAsia="en-US"/>
              </w:rPr>
              <w:t>Xiaomi</w:t>
            </w:r>
          </w:p>
        </w:tc>
        <w:tc>
          <w:tcPr>
            <w:tcW w:w="3175" w:type="dxa"/>
          </w:tcPr>
          <w:p w14:paraId="15CBE979" w14:textId="77777777" w:rsidR="00447C2A" w:rsidRDefault="00C754C0">
            <w:pPr>
              <w:snapToGrid w:val="0"/>
              <w:spacing w:after="0"/>
              <w:rPr>
                <w:sz w:val="22"/>
                <w:szCs w:val="22"/>
                <w:lang w:val="en-US" w:eastAsia="en-US"/>
              </w:rPr>
            </w:pPr>
            <w:r>
              <w:rPr>
                <w:sz w:val="22"/>
                <w:szCs w:val="22"/>
                <w:lang w:val="en-US" w:eastAsia="en-US"/>
              </w:rPr>
              <w:t>Min Liu</w:t>
            </w:r>
          </w:p>
        </w:tc>
        <w:tc>
          <w:tcPr>
            <w:tcW w:w="4535" w:type="dxa"/>
          </w:tcPr>
          <w:p w14:paraId="4AC8805A" w14:textId="77777777" w:rsidR="00447C2A" w:rsidRDefault="00C754C0">
            <w:pPr>
              <w:snapToGrid w:val="0"/>
              <w:spacing w:after="0"/>
              <w:rPr>
                <w:sz w:val="22"/>
                <w:szCs w:val="22"/>
                <w:lang w:val="en-US" w:eastAsia="en-US"/>
              </w:rPr>
            </w:pPr>
            <w:r>
              <w:rPr>
                <w:sz w:val="22"/>
                <w:szCs w:val="22"/>
                <w:lang w:val="en-US" w:eastAsia="en-US"/>
              </w:rPr>
              <w:t>Liumin10@xiaomi.com</w:t>
            </w:r>
          </w:p>
        </w:tc>
      </w:tr>
      <w:tr w:rsidR="00447C2A" w14:paraId="10DF7761" w14:textId="77777777">
        <w:tc>
          <w:tcPr>
            <w:tcW w:w="2268" w:type="dxa"/>
          </w:tcPr>
          <w:p w14:paraId="1B2C4E64" w14:textId="77777777" w:rsidR="00447C2A" w:rsidRDefault="00C754C0">
            <w:pPr>
              <w:snapToGrid w:val="0"/>
              <w:spacing w:after="0"/>
              <w:rPr>
                <w:sz w:val="22"/>
                <w:szCs w:val="22"/>
                <w:lang w:val="en-US" w:eastAsia="en-US"/>
              </w:rPr>
            </w:pPr>
            <w:r>
              <w:rPr>
                <w:sz w:val="22"/>
                <w:szCs w:val="22"/>
                <w:lang w:val="en-US" w:eastAsia="en-US"/>
              </w:rPr>
              <w:t>Xiaomi</w:t>
            </w:r>
          </w:p>
        </w:tc>
        <w:tc>
          <w:tcPr>
            <w:tcW w:w="3175" w:type="dxa"/>
          </w:tcPr>
          <w:p w14:paraId="0DC817CA" w14:textId="77777777" w:rsidR="00447C2A" w:rsidRDefault="00C754C0">
            <w:pPr>
              <w:snapToGrid w:val="0"/>
              <w:spacing w:after="0"/>
              <w:rPr>
                <w:sz w:val="22"/>
                <w:szCs w:val="22"/>
                <w:lang w:val="en-US" w:eastAsia="en-US"/>
              </w:rPr>
            </w:pPr>
            <w:r>
              <w:rPr>
                <w:sz w:val="22"/>
                <w:szCs w:val="22"/>
                <w:lang w:val="en-US" w:eastAsia="en-US"/>
              </w:rPr>
              <w:t>Yajun Zhu</w:t>
            </w:r>
          </w:p>
        </w:tc>
        <w:tc>
          <w:tcPr>
            <w:tcW w:w="4535" w:type="dxa"/>
          </w:tcPr>
          <w:p w14:paraId="50456278" w14:textId="77777777" w:rsidR="00447C2A" w:rsidRDefault="00C754C0">
            <w:pPr>
              <w:snapToGrid w:val="0"/>
              <w:spacing w:after="0"/>
              <w:rPr>
                <w:sz w:val="22"/>
                <w:szCs w:val="22"/>
                <w:lang w:val="en-US" w:eastAsia="en-US"/>
              </w:rPr>
            </w:pPr>
            <w:r>
              <w:rPr>
                <w:sz w:val="22"/>
                <w:szCs w:val="22"/>
                <w:lang w:val="en-US" w:eastAsia="en-US"/>
              </w:rPr>
              <w:t>zhuyajun@xiaomi.com</w:t>
            </w:r>
          </w:p>
        </w:tc>
      </w:tr>
      <w:tr w:rsidR="00447C2A" w14:paraId="188D1E70" w14:textId="77777777">
        <w:tc>
          <w:tcPr>
            <w:tcW w:w="2268" w:type="dxa"/>
          </w:tcPr>
          <w:p w14:paraId="67F37949" w14:textId="77777777" w:rsidR="00447C2A" w:rsidRDefault="00C754C0">
            <w:pPr>
              <w:snapToGrid w:val="0"/>
              <w:spacing w:after="0"/>
              <w:rPr>
                <w:sz w:val="22"/>
                <w:szCs w:val="22"/>
                <w:lang w:val="en-US" w:eastAsia="en-US"/>
              </w:rPr>
            </w:pPr>
            <w:r>
              <w:rPr>
                <w:sz w:val="22"/>
                <w:szCs w:val="22"/>
                <w:lang w:val="en-US" w:eastAsia="en-US"/>
              </w:rPr>
              <w:t>vivo</w:t>
            </w:r>
          </w:p>
        </w:tc>
        <w:tc>
          <w:tcPr>
            <w:tcW w:w="3175" w:type="dxa"/>
          </w:tcPr>
          <w:p w14:paraId="0280D671" w14:textId="77777777" w:rsidR="00447C2A" w:rsidRDefault="00C754C0">
            <w:pPr>
              <w:snapToGrid w:val="0"/>
              <w:spacing w:after="0"/>
              <w:rPr>
                <w:sz w:val="22"/>
                <w:szCs w:val="22"/>
                <w:lang w:val="en-US" w:eastAsia="en-US"/>
              </w:rPr>
            </w:pPr>
            <w:r>
              <w:rPr>
                <w:sz w:val="22"/>
                <w:szCs w:val="22"/>
                <w:lang w:val="en-US" w:eastAsia="en-US"/>
              </w:rPr>
              <w:t>Zhipeng Lin</w:t>
            </w:r>
          </w:p>
        </w:tc>
        <w:tc>
          <w:tcPr>
            <w:tcW w:w="4535" w:type="dxa"/>
          </w:tcPr>
          <w:p w14:paraId="23AF5643" w14:textId="77777777" w:rsidR="00447C2A" w:rsidRDefault="00000000">
            <w:pPr>
              <w:snapToGrid w:val="0"/>
              <w:spacing w:after="0"/>
              <w:rPr>
                <w:sz w:val="22"/>
                <w:szCs w:val="22"/>
                <w:lang w:val="en-US" w:eastAsia="en-US"/>
              </w:rPr>
            </w:pPr>
            <w:hyperlink r:id="rId16" w:history="1">
              <w:r w:rsidR="00C754C0">
                <w:rPr>
                  <w:sz w:val="22"/>
                  <w:szCs w:val="22"/>
                  <w:lang w:val="en-US" w:eastAsia="en-US"/>
                </w:rPr>
                <w:t>zhipeng.lin@vivo.com</w:t>
              </w:r>
            </w:hyperlink>
          </w:p>
        </w:tc>
      </w:tr>
      <w:tr w:rsidR="00447C2A" w14:paraId="4A2D95CB" w14:textId="77777777">
        <w:tc>
          <w:tcPr>
            <w:tcW w:w="2268" w:type="dxa"/>
          </w:tcPr>
          <w:p w14:paraId="78D56DD9" w14:textId="77777777" w:rsidR="00447C2A" w:rsidRDefault="00C754C0">
            <w:pPr>
              <w:snapToGrid w:val="0"/>
              <w:spacing w:after="0"/>
              <w:rPr>
                <w:sz w:val="22"/>
                <w:szCs w:val="22"/>
                <w:lang w:val="en-US" w:eastAsia="en-US"/>
              </w:rPr>
            </w:pPr>
            <w:r>
              <w:rPr>
                <w:sz w:val="22"/>
                <w:szCs w:val="22"/>
                <w:lang w:val="en-US" w:eastAsia="en-US"/>
              </w:rPr>
              <w:t>vivo</w:t>
            </w:r>
          </w:p>
        </w:tc>
        <w:tc>
          <w:tcPr>
            <w:tcW w:w="3175" w:type="dxa"/>
          </w:tcPr>
          <w:p w14:paraId="2EE422C2" w14:textId="77777777" w:rsidR="00447C2A" w:rsidRDefault="00C754C0">
            <w:pPr>
              <w:snapToGrid w:val="0"/>
              <w:spacing w:after="0"/>
              <w:rPr>
                <w:sz w:val="22"/>
                <w:szCs w:val="22"/>
                <w:lang w:val="en-US" w:eastAsia="en-US"/>
              </w:rPr>
            </w:pPr>
            <w:r>
              <w:rPr>
                <w:sz w:val="22"/>
                <w:szCs w:val="22"/>
                <w:lang w:val="en-US" w:eastAsia="en-US"/>
              </w:rPr>
              <w:t>Yong Wang</w:t>
            </w:r>
          </w:p>
        </w:tc>
        <w:tc>
          <w:tcPr>
            <w:tcW w:w="4535" w:type="dxa"/>
          </w:tcPr>
          <w:p w14:paraId="011628F3" w14:textId="77777777" w:rsidR="00447C2A" w:rsidRDefault="00000000">
            <w:pPr>
              <w:snapToGrid w:val="0"/>
              <w:spacing w:after="0"/>
              <w:rPr>
                <w:sz w:val="22"/>
                <w:szCs w:val="22"/>
                <w:lang w:val="en-US" w:eastAsia="en-US"/>
              </w:rPr>
            </w:pPr>
            <w:hyperlink r:id="rId17" w:history="1">
              <w:r w:rsidR="00C754C0">
                <w:rPr>
                  <w:sz w:val="22"/>
                  <w:szCs w:val="22"/>
                  <w:lang w:val="en-US" w:eastAsia="en-US"/>
                </w:rPr>
                <w:t>wy.wang.5g@vivo.com</w:t>
              </w:r>
            </w:hyperlink>
          </w:p>
        </w:tc>
      </w:tr>
      <w:tr w:rsidR="00447C2A" w14:paraId="222B5FF1" w14:textId="77777777">
        <w:tc>
          <w:tcPr>
            <w:tcW w:w="2268" w:type="dxa"/>
          </w:tcPr>
          <w:p w14:paraId="51D86A55" w14:textId="77777777" w:rsidR="00447C2A" w:rsidRDefault="00C754C0">
            <w:pPr>
              <w:snapToGrid w:val="0"/>
              <w:spacing w:after="0"/>
              <w:rPr>
                <w:sz w:val="22"/>
                <w:szCs w:val="22"/>
                <w:lang w:val="en-US" w:eastAsia="en-US"/>
              </w:rPr>
            </w:pPr>
            <w:r>
              <w:rPr>
                <w:sz w:val="22"/>
                <w:szCs w:val="22"/>
                <w:lang w:val="en-US" w:eastAsia="en-US"/>
              </w:rPr>
              <w:t>Nokia</w:t>
            </w:r>
          </w:p>
        </w:tc>
        <w:tc>
          <w:tcPr>
            <w:tcW w:w="3175" w:type="dxa"/>
          </w:tcPr>
          <w:p w14:paraId="76741F29" w14:textId="77777777" w:rsidR="00447C2A" w:rsidRDefault="00C754C0">
            <w:pPr>
              <w:snapToGrid w:val="0"/>
              <w:spacing w:after="0"/>
              <w:rPr>
                <w:sz w:val="22"/>
                <w:szCs w:val="22"/>
                <w:lang w:val="en-US" w:eastAsia="en-US"/>
              </w:rPr>
            </w:pPr>
            <w:r>
              <w:rPr>
                <w:sz w:val="22"/>
                <w:szCs w:val="22"/>
                <w:lang w:val="en-US" w:eastAsia="en-US"/>
              </w:rPr>
              <w:t>Frank Frederiksen</w:t>
            </w:r>
          </w:p>
        </w:tc>
        <w:tc>
          <w:tcPr>
            <w:tcW w:w="4535" w:type="dxa"/>
          </w:tcPr>
          <w:p w14:paraId="5FDC5164" w14:textId="77777777" w:rsidR="00447C2A" w:rsidRDefault="00C754C0">
            <w:pPr>
              <w:snapToGrid w:val="0"/>
              <w:spacing w:after="0"/>
              <w:rPr>
                <w:sz w:val="22"/>
                <w:szCs w:val="22"/>
                <w:lang w:val="en-US" w:eastAsia="en-US"/>
              </w:rPr>
            </w:pPr>
            <w:r>
              <w:rPr>
                <w:sz w:val="22"/>
                <w:szCs w:val="22"/>
                <w:lang w:val="en-US" w:eastAsia="en-US"/>
              </w:rPr>
              <w:t>Frank.frederiksen@nokia.com</w:t>
            </w:r>
          </w:p>
        </w:tc>
      </w:tr>
      <w:tr w:rsidR="00447C2A" w14:paraId="61D25F71" w14:textId="77777777">
        <w:tc>
          <w:tcPr>
            <w:tcW w:w="2268" w:type="dxa"/>
          </w:tcPr>
          <w:p w14:paraId="750C68A1" w14:textId="77777777" w:rsidR="00447C2A" w:rsidRDefault="00C754C0">
            <w:pPr>
              <w:snapToGrid w:val="0"/>
              <w:spacing w:after="0"/>
              <w:rPr>
                <w:sz w:val="22"/>
                <w:szCs w:val="22"/>
                <w:lang w:val="en-US" w:eastAsia="en-US"/>
              </w:rPr>
            </w:pPr>
            <w:r>
              <w:rPr>
                <w:sz w:val="22"/>
                <w:szCs w:val="22"/>
                <w:lang w:val="en-US" w:eastAsia="en-US"/>
              </w:rPr>
              <w:t>OPPO</w:t>
            </w:r>
          </w:p>
        </w:tc>
        <w:tc>
          <w:tcPr>
            <w:tcW w:w="3175" w:type="dxa"/>
          </w:tcPr>
          <w:p w14:paraId="7816DEA6" w14:textId="77777777" w:rsidR="00447C2A" w:rsidRDefault="00C754C0">
            <w:pPr>
              <w:snapToGrid w:val="0"/>
              <w:spacing w:after="0"/>
              <w:rPr>
                <w:sz w:val="22"/>
                <w:szCs w:val="22"/>
                <w:lang w:val="en-US" w:eastAsia="en-US"/>
              </w:rPr>
            </w:pPr>
            <w:r>
              <w:rPr>
                <w:sz w:val="22"/>
                <w:szCs w:val="22"/>
                <w:lang w:val="en-US" w:eastAsia="en-US"/>
              </w:rPr>
              <w:t>Hao LIN</w:t>
            </w:r>
          </w:p>
        </w:tc>
        <w:tc>
          <w:tcPr>
            <w:tcW w:w="4535" w:type="dxa"/>
          </w:tcPr>
          <w:p w14:paraId="20687161" w14:textId="77777777" w:rsidR="00447C2A" w:rsidRDefault="00C754C0">
            <w:pPr>
              <w:snapToGrid w:val="0"/>
              <w:spacing w:after="0"/>
              <w:rPr>
                <w:sz w:val="22"/>
                <w:szCs w:val="22"/>
                <w:lang w:val="en-US" w:eastAsia="en-US"/>
              </w:rPr>
            </w:pPr>
            <w:r>
              <w:rPr>
                <w:sz w:val="22"/>
                <w:szCs w:val="22"/>
                <w:lang w:val="en-US" w:eastAsia="en-US"/>
              </w:rPr>
              <w:t>v-linhao1@oppo.com</w:t>
            </w:r>
          </w:p>
        </w:tc>
      </w:tr>
      <w:tr w:rsidR="00447C2A" w14:paraId="553F171C" w14:textId="77777777">
        <w:tc>
          <w:tcPr>
            <w:tcW w:w="2268" w:type="dxa"/>
          </w:tcPr>
          <w:p w14:paraId="5EA45DA5" w14:textId="77777777" w:rsidR="00447C2A" w:rsidRDefault="00C754C0">
            <w:pPr>
              <w:snapToGrid w:val="0"/>
              <w:spacing w:after="0"/>
              <w:rPr>
                <w:sz w:val="22"/>
                <w:szCs w:val="22"/>
                <w:lang w:val="en-US" w:eastAsia="en-US"/>
              </w:rPr>
            </w:pPr>
            <w:r>
              <w:rPr>
                <w:sz w:val="22"/>
                <w:szCs w:val="22"/>
                <w:lang w:val="en-US" w:eastAsia="en-US"/>
              </w:rPr>
              <w:lastRenderedPageBreak/>
              <w:t>OPPO</w:t>
            </w:r>
          </w:p>
        </w:tc>
        <w:tc>
          <w:tcPr>
            <w:tcW w:w="3175" w:type="dxa"/>
          </w:tcPr>
          <w:p w14:paraId="62A97CD9" w14:textId="77777777" w:rsidR="00447C2A" w:rsidRDefault="00C754C0">
            <w:pPr>
              <w:snapToGrid w:val="0"/>
              <w:spacing w:after="0"/>
              <w:rPr>
                <w:sz w:val="22"/>
                <w:szCs w:val="22"/>
                <w:lang w:val="en-US" w:eastAsia="en-US"/>
              </w:rPr>
            </w:pPr>
            <w:r>
              <w:rPr>
                <w:sz w:val="22"/>
                <w:szCs w:val="22"/>
                <w:lang w:val="en-US" w:eastAsia="en-US"/>
              </w:rPr>
              <w:t>Zuomin WU</w:t>
            </w:r>
          </w:p>
        </w:tc>
        <w:tc>
          <w:tcPr>
            <w:tcW w:w="4535" w:type="dxa"/>
          </w:tcPr>
          <w:p w14:paraId="1B277EFB" w14:textId="77777777" w:rsidR="00447C2A" w:rsidRDefault="00C754C0">
            <w:pPr>
              <w:snapToGrid w:val="0"/>
              <w:spacing w:after="0"/>
              <w:rPr>
                <w:sz w:val="22"/>
                <w:szCs w:val="22"/>
                <w:lang w:val="en-US" w:eastAsia="en-US"/>
              </w:rPr>
            </w:pPr>
            <w:r>
              <w:rPr>
                <w:sz w:val="22"/>
                <w:szCs w:val="22"/>
                <w:lang w:val="en-US" w:eastAsia="en-US"/>
              </w:rPr>
              <w:t>wuzuomin@oppo.com</w:t>
            </w:r>
          </w:p>
        </w:tc>
      </w:tr>
      <w:tr w:rsidR="00447C2A" w14:paraId="445BB9C1" w14:textId="77777777">
        <w:tc>
          <w:tcPr>
            <w:tcW w:w="2268" w:type="dxa"/>
          </w:tcPr>
          <w:p w14:paraId="7066624A" w14:textId="77777777" w:rsidR="00447C2A" w:rsidRDefault="00C754C0">
            <w:pPr>
              <w:snapToGrid w:val="0"/>
              <w:spacing w:after="0"/>
              <w:rPr>
                <w:sz w:val="22"/>
                <w:szCs w:val="22"/>
                <w:lang w:val="en-US" w:eastAsia="en-US"/>
              </w:rPr>
            </w:pPr>
            <w:r>
              <w:rPr>
                <w:sz w:val="22"/>
                <w:szCs w:val="22"/>
                <w:lang w:val="en-US" w:eastAsia="en-US"/>
              </w:rPr>
              <w:t>OPPO</w:t>
            </w:r>
          </w:p>
        </w:tc>
        <w:tc>
          <w:tcPr>
            <w:tcW w:w="3175" w:type="dxa"/>
          </w:tcPr>
          <w:p w14:paraId="22D597E9" w14:textId="77777777" w:rsidR="00447C2A" w:rsidRDefault="00C754C0">
            <w:pPr>
              <w:snapToGrid w:val="0"/>
              <w:spacing w:after="0"/>
              <w:rPr>
                <w:sz w:val="22"/>
                <w:szCs w:val="22"/>
                <w:lang w:val="en-US" w:eastAsia="en-US"/>
              </w:rPr>
            </w:pPr>
            <w:r>
              <w:rPr>
                <w:sz w:val="22"/>
                <w:szCs w:val="22"/>
                <w:lang w:val="en-US" w:eastAsia="en-US"/>
              </w:rPr>
              <w:t>Nande Zhao</w:t>
            </w:r>
          </w:p>
        </w:tc>
        <w:tc>
          <w:tcPr>
            <w:tcW w:w="4535" w:type="dxa"/>
          </w:tcPr>
          <w:p w14:paraId="77319630" w14:textId="77777777" w:rsidR="00447C2A" w:rsidRDefault="00C754C0">
            <w:pPr>
              <w:snapToGrid w:val="0"/>
              <w:spacing w:after="0"/>
              <w:rPr>
                <w:sz w:val="22"/>
                <w:szCs w:val="22"/>
                <w:lang w:val="en-US" w:eastAsia="en-US"/>
              </w:rPr>
            </w:pPr>
            <w:r>
              <w:rPr>
                <w:sz w:val="22"/>
                <w:szCs w:val="22"/>
                <w:lang w:val="en-US" w:eastAsia="en-US"/>
              </w:rPr>
              <w:t>zhaonande@oppo.com</w:t>
            </w:r>
          </w:p>
        </w:tc>
      </w:tr>
      <w:tr w:rsidR="00447C2A" w14:paraId="7EC3E2CE" w14:textId="77777777">
        <w:tc>
          <w:tcPr>
            <w:tcW w:w="2268" w:type="dxa"/>
          </w:tcPr>
          <w:p w14:paraId="0DF206F2" w14:textId="77777777" w:rsidR="00447C2A" w:rsidRDefault="00C754C0">
            <w:pPr>
              <w:snapToGrid w:val="0"/>
              <w:spacing w:after="0"/>
              <w:rPr>
                <w:sz w:val="22"/>
                <w:szCs w:val="22"/>
                <w:lang w:val="en-US" w:eastAsia="en-US"/>
              </w:rPr>
            </w:pPr>
            <w:r>
              <w:rPr>
                <w:sz w:val="22"/>
                <w:szCs w:val="22"/>
                <w:lang w:val="en-US" w:eastAsia="en-US"/>
              </w:rPr>
              <w:t>Huawei, HiSilicon</w:t>
            </w:r>
          </w:p>
        </w:tc>
        <w:tc>
          <w:tcPr>
            <w:tcW w:w="3175" w:type="dxa"/>
          </w:tcPr>
          <w:p w14:paraId="19011F9F" w14:textId="77777777" w:rsidR="00447C2A" w:rsidRDefault="00C754C0">
            <w:pPr>
              <w:snapToGrid w:val="0"/>
              <w:spacing w:after="0"/>
              <w:rPr>
                <w:sz w:val="22"/>
                <w:szCs w:val="22"/>
                <w:lang w:val="en-US" w:eastAsia="en-US"/>
              </w:rPr>
            </w:pPr>
            <w:r>
              <w:rPr>
                <w:sz w:val="22"/>
                <w:szCs w:val="22"/>
                <w:lang w:val="en-US" w:eastAsia="en-US"/>
              </w:rPr>
              <w:t>Xiaolei TIE</w:t>
            </w:r>
          </w:p>
        </w:tc>
        <w:tc>
          <w:tcPr>
            <w:tcW w:w="4535" w:type="dxa"/>
          </w:tcPr>
          <w:p w14:paraId="5B26E8F5" w14:textId="77777777" w:rsidR="00447C2A" w:rsidRDefault="00C754C0">
            <w:pPr>
              <w:snapToGrid w:val="0"/>
              <w:spacing w:after="0"/>
              <w:rPr>
                <w:sz w:val="22"/>
                <w:szCs w:val="22"/>
                <w:lang w:val="en-US" w:eastAsia="en-US"/>
              </w:rPr>
            </w:pPr>
            <w:r>
              <w:rPr>
                <w:sz w:val="22"/>
                <w:szCs w:val="22"/>
                <w:lang w:val="en-US" w:eastAsia="en-US"/>
              </w:rPr>
              <w:t>tiexiaiolei@huawei.com</w:t>
            </w:r>
          </w:p>
        </w:tc>
      </w:tr>
      <w:tr w:rsidR="00447C2A" w14:paraId="114D8D03" w14:textId="77777777">
        <w:tc>
          <w:tcPr>
            <w:tcW w:w="2268" w:type="dxa"/>
          </w:tcPr>
          <w:p w14:paraId="3BE0F6F1" w14:textId="77777777" w:rsidR="00447C2A" w:rsidRDefault="00C754C0">
            <w:pPr>
              <w:snapToGrid w:val="0"/>
              <w:spacing w:after="0"/>
              <w:rPr>
                <w:sz w:val="22"/>
                <w:szCs w:val="22"/>
                <w:lang w:val="en-US" w:eastAsia="en-US"/>
              </w:rPr>
            </w:pPr>
            <w:r>
              <w:rPr>
                <w:sz w:val="22"/>
                <w:szCs w:val="22"/>
                <w:lang w:val="en-US" w:eastAsia="en-US"/>
              </w:rPr>
              <w:t>Huawei, HiSilicon</w:t>
            </w:r>
          </w:p>
        </w:tc>
        <w:tc>
          <w:tcPr>
            <w:tcW w:w="3175" w:type="dxa"/>
          </w:tcPr>
          <w:p w14:paraId="406E4A00" w14:textId="77777777" w:rsidR="00447C2A" w:rsidRDefault="00C754C0">
            <w:pPr>
              <w:snapToGrid w:val="0"/>
              <w:spacing w:after="0"/>
              <w:rPr>
                <w:sz w:val="22"/>
                <w:szCs w:val="22"/>
                <w:lang w:val="en-US" w:eastAsia="en-US"/>
              </w:rPr>
            </w:pPr>
            <w:r>
              <w:rPr>
                <w:sz w:val="22"/>
                <w:szCs w:val="22"/>
                <w:lang w:val="en-US" w:eastAsia="en-US"/>
              </w:rPr>
              <w:t>Ying Chen</w:t>
            </w:r>
          </w:p>
        </w:tc>
        <w:tc>
          <w:tcPr>
            <w:tcW w:w="4535" w:type="dxa"/>
          </w:tcPr>
          <w:p w14:paraId="6219C2A8" w14:textId="77777777" w:rsidR="00447C2A" w:rsidRDefault="00C754C0">
            <w:pPr>
              <w:snapToGrid w:val="0"/>
              <w:spacing w:after="0"/>
              <w:rPr>
                <w:sz w:val="22"/>
                <w:szCs w:val="22"/>
                <w:lang w:val="en-US" w:eastAsia="en-US"/>
              </w:rPr>
            </w:pPr>
            <w:r>
              <w:rPr>
                <w:sz w:val="22"/>
                <w:szCs w:val="22"/>
                <w:lang w:val="en-US" w:eastAsia="en-US"/>
              </w:rPr>
              <w:t>chenying18@huawei.com</w:t>
            </w:r>
          </w:p>
        </w:tc>
      </w:tr>
      <w:tr w:rsidR="00447C2A" w14:paraId="149C87B0" w14:textId="77777777">
        <w:tc>
          <w:tcPr>
            <w:tcW w:w="2268" w:type="dxa"/>
          </w:tcPr>
          <w:p w14:paraId="672767BB" w14:textId="77777777" w:rsidR="00447C2A" w:rsidRDefault="00C754C0">
            <w:pPr>
              <w:snapToGrid w:val="0"/>
              <w:spacing w:after="0"/>
              <w:rPr>
                <w:sz w:val="22"/>
                <w:szCs w:val="22"/>
                <w:lang w:val="en-US" w:eastAsia="en-US"/>
              </w:rPr>
            </w:pPr>
            <w:r>
              <w:rPr>
                <w:sz w:val="22"/>
                <w:szCs w:val="22"/>
                <w:lang w:val="en-US" w:eastAsia="en-US"/>
              </w:rPr>
              <w:t>Huawei, HiSilicon</w:t>
            </w:r>
          </w:p>
        </w:tc>
        <w:tc>
          <w:tcPr>
            <w:tcW w:w="3175" w:type="dxa"/>
          </w:tcPr>
          <w:p w14:paraId="6DC36140" w14:textId="77777777" w:rsidR="00447C2A" w:rsidRDefault="00C754C0">
            <w:pPr>
              <w:snapToGrid w:val="0"/>
              <w:spacing w:after="0"/>
              <w:rPr>
                <w:sz w:val="22"/>
                <w:szCs w:val="22"/>
                <w:lang w:val="en-US" w:eastAsia="en-US"/>
              </w:rPr>
            </w:pPr>
            <w:r>
              <w:rPr>
                <w:sz w:val="22"/>
                <w:szCs w:val="22"/>
                <w:lang w:val="en-US" w:eastAsia="en-US"/>
              </w:rPr>
              <w:t>Xinghua Song</w:t>
            </w:r>
          </w:p>
        </w:tc>
        <w:tc>
          <w:tcPr>
            <w:tcW w:w="4535" w:type="dxa"/>
          </w:tcPr>
          <w:p w14:paraId="7B76B8CD" w14:textId="77777777" w:rsidR="00447C2A" w:rsidRDefault="00C754C0">
            <w:pPr>
              <w:snapToGrid w:val="0"/>
              <w:spacing w:after="0"/>
              <w:rPr>
                <w:sz w:val="22"/>
                <w:szCs w:val="22"/>
                <w:lang w:val="en-US" w:eastAsia="en-US"/>
              </w:rPr>
            </w:pPr>
            <w:r>
              <w:rPr>
                <w:sz w:val="22"/>
                <w:szCs w:val="22"/>
                <w:lang w:val="en-US" w:eastAsia="en-US"/>
              </w:rPr>
              <w:t>songxinghua@huawei.com</w:t>
            </w:r>
          </w:p>
        </w:tc>
      </w:tr>
      <w:tr w:rsidR="00447C2A" w14:paraId="7E6362DB" w14:textId="77777777">
        <w:tc>
          <w:tcPr>
            <w:tcW w:w="2268" w:type="dxa"/>
          </w:tcPr>
          <w:p w14:paraId="540E1E1D" w14:textId="77777777" w:rsidR="00447C2A" w:rsidRDefault="00C754C0">
            <w:pPr>
              <w:tabs>
                <w:tab w:val="center" w:pos="1026"/>
              </w:tabs>
              <w:snapToGrid w:val="0"/>
              <w:spacing w:after="0"/>
              <w:rPr>
                <w:rFonts w:eastAsia="SimSun"/>
                <w:sz w:val="22"/>
                <w:szCs w:val="22"/>
                <w:lang w:val="en-US" w:eastAsia="zh-CN"/>
              </w:rPr>
            </w:pPr>
            <w:r>
              <w:rPr>
                <w:sz w:val="22"/>
                <w:szCs w:val="22"/>
                <w:lang w:val="en-US" w:eastAsia="en-US"/>
              </w:rPr>
              <w:t>ZTE</w:t>
            </w:r>
            <w:r>
              <w:rPr>
                <w:rFonts w:eastAsia="SimSun" w:hint="eastAsia"/>
                <w:sz w:val="22"/>
                <w:szCs w:val="22"/>
                <w:lang w:val="en-US" w:eastAsia="zh-CN"/>
              </w:rPr>
              <w:tab/>
            </w:r>
          </w:p>
        </w:tc>
        <w:tc>
          <w:tcPr>
            <w:tcW w:w="3175" w:type="dxa"/>
          </w:tcPr>
          <w:p w14:paraId="3CA61AB3" w14:textId="77777777" w:rsidR="00447C2A" w:rsidRDefault="00C754C0">
            <w:pPr>
              <w:snapToGrid w:val="0"/>
              <w:spacing w:after="0"/>
              <w:rPr>
                <w:sz w:val="22"/>
                <w:szCs w:val="22"/>
                <w:lang w:val="en-US" w:eastAsia="en-US"/>
              </w:rPr>
            </w:pPr>
            <w:r>
              <w:rPr>
                <w:sz w:val="22"/>
                <w:szCs w:val="22"/>
                <w:lang w:val="en-US" w:eastAsia="en-US"/>
              </w:rPr>
              <w:t>Fangyu Cui</w:t>
            </w:r>
          </w:p>
        </w:tc>
        <w:tc>
          <w:tcPr>
            <w:tcW w:w="4535" w:type="dxa"/>
          </w:tcPr>
          <w:p w14:paraId="4B5B088A" w14:textId="77777777" w:rsidR="00447C2A" w:rsidRDefault="00C754C0">
            <w:pPr>
              <w:snapToGrid w:val="0"/>
              <w:spacing w:after="0"/>
              <w:rPr>
                <w:sz w:val="22"/>
                <w:szCs w:val="22"/>
                <w:lang w:val="en-US" w:eastAsia="en-US"/>
              </w:rPr>
            </w:pPr>
            <w:r>
              <w:rPr>
                <w:sz w:val="22"/>
                <w:szCs w:val="22"/>
                <w:lang w:val="en-US" w:eastAsia="en-US"/>
              </w:rPr>
              <w:t>cui.fangyu@zte.com.cn</w:t>
            </w:r>
          </w:p>
        </w:tc>
      </w:tr>
      <w:tr w:rsidR="00447C2A" w14:paraId="0B83184E" w14:textId="77777777">
        <w:tc>
          <w:tcPr>
            <w:tcW w:w="2268" w:type="dxa"/>
          </w:tcPr>
          <w:p w14:paraId="45D46BC3" w14:textId="77777777" w:rsidR="00447C2A" w:rsidRDefault="00C754C0">
            <w:pPr>
              <w:tabs>
                <w:tab w:val="center" w:pos="1026"/>
              </w:tabs>
              <w:snapToGrid w:val="0"/>
              <w:spacing w:after="0"/>
              <w:rPr>
                <w:rFonts w:eastAsia="SimSun"/>
                <w:sz w:val="22"/>
                <w:szCs w:val="22"/>
                <w:lang w:val="en-US" w:eastAsia="zh-CN"/>
              </w:rPr>
            </w:pPr>
            <w:r>
              <w:rPr>
                <w:rFonts w:eastAsia="SimSun" w:hint="eastAsia"/>
                <w:sz w:val="22"/>
                <w:szCs w:val="22"/>
                <w:lang w:val="en-US" w:eastAsia="zh-CN"/>
              </w:rPr>
              <w:t>ZTE</w:t>
            </w:r>
          </w:p>
        </w:tc>
        <w:tc>
          <w:tcPr>
            <w:tcW w:w="3175" w:type="dxa"/>
          </w:tcPr>
          <w:p w14:paraId="0136E997" w14:textId="77777777" w:rsidR="00447C2A" w:rsidRDefault="00C754C0">
            <w:pPr>
              <w:snapToGrid w:val="0"/>
              <w:spacing w:after="0"/>
              <w:rPr>
                <w:rFonts w:eastAsia="SimSun"/>
                <w:sz w:val="22"/>
                <w:szCs w:val="22"/>
                <w:lang w:val="en-US" w:eastAsia="zh-CN"/>
              </w:rPr>
            </w:pPr>
            <w:r>
              <w:rPr>
                <w:rFonts w:eastAsia="SimSun" w:hint="eastAsia"/>
                <w:sz w:val="22"/>
                <w:szCs w:val="22"/>
                <w:lang w:val="en-US" w:eastAsia="zh-CN"/>
              </w:rPr>
              <w:t>Nan Zhang</w:t>
            </w:r>
          </w:p>
        </w:tc>
        <w:tc>
          <w:tcPr>
            <w:tcW w:w="4535" w:type="dxa"/>
          </w:tcPr>
          <w:p w14:paraId="32ABFFDA" w14:textId="77777777" w:rsidR="00447C2A" w:rsidRDefault="00C754C0">
            <w:pPr>
              <w:snapToGrid w:val="0"/>
              <w:spacing w:after="0"/>
              <w:rPr>
                <w:sz w:val="22"/>
                <w:szCs w:val="22"/>
                <w:lang w:val="en-US" w:eastAsia="en-US"/>
              </w:rPr>
            </w:pPr>
            <w:r>
              <w:rPr>
                <w:rFonts w:hint="eastAsia"/>
                <w:sz w:val="22"/>
                <w:szCs w:val="22"/>
                <w:lang w:val="en-US" w:eastAsia="en-US"/>
              </w:rPr>
              <w:t>zhang.nan152@zte.com.cn</w:t>
            </w:r>
          </w:p>
        </w:tc>
      </w:tr>
      <w:tr w:rsidR="00447C2A" w14:paraId="7376789D" w14:textId="77777777">
        <w:tc>
          <w:tcPr>
            <w:tcW w:w="2268" w:type="dxa"/>
          </w:tcPr>
          <w:p w14:paraId="3F48199A" w14:textId="77777777" w:rsidR="00447C2A" w:rsidRDefault="00C754C0">
            <w:pPr>
              <w:snapToGrid w:val="0"/>
              <w:spacing w:after="0"/>
              <w:rPr>
                <w:sz w:val="22"/>
                <w:szCs w:val="22"/>
                <w:lang w:val="en-US" w:eastAsia="en-US"/>
              </w:rPr>
            </w:pPr>
            <w:r>
              <w:rPr>
                <w:sz w:val="22"/>
                <w:szCs w:val="22"/>
                <w:lang w:val="en-US" w:eastAsia="en-US"/>
              </w:rPr>
              <w:t>CATT</w:t>
            </w:r>
          </w:p>
        </w:tc>
        <w:tc>
          <w:tcPr>
            <w:tcW w:w="3175" w:type="dxa"/>
          </w:tcPr>
          <w:p w14:paraId="4C0B000D" w14:textId="77777777" w:rsidR="00447C2A" w:rsidRDefault="00C754C0">
            <w:pPr>
              <w:snapToGrid w:val="0"/>
              <w:spacing w:after="0"/>
              <w:rPr>
                <w:sz w:val="22"/>
                <w:szCs w:val="22"/>
                <w:lang w:val="en-US" w:eastAsia="en-US"/>
              </w:rPr>
            </w:pPr>
            <w:r>
              <w:rPr>
                <w:sz w:val="22"/>
                <w:szCs w:val="22"/>
                <w:lang w:val="en-US" w:eastAsia="en-US"/>
              </w:rPr>
              <w:t>Deshan Miao</w:t>
            </w:r>
          </w:p>
        </w:tc>
        <w:tc>
          <w:tcPr>
            <w:tcW w:w="4535" w:type="dxa"/>
          </w:tcPr>
          <w:p w14:paraId="5D0DBF73" w14:textId="77777777" w:rsidR="00447C2A" w:rsidRDefault="00C754C0">
            <w:pPr>
              <w:snapToGrid w:val="0"/>
              <w:spacing w:after="0"/>
              <w:rPr>
                <w:sz w:val="22"/>
                <w:szCs w:val="22"/>
                <w:lang w:val="en-US" w:eastAsia="en-US"/>
              </w:rPr>
            </w:pPr>
            <w:r>
              <w:rPr>
                <w:sz w:val="22"/>
                <w:szCs w:val="22"/>
                <w:lang w:val="en-US" w:eastAsia="en-US"/>
              </w:rPr>
              <w:t>miaodeshan@catt.cn</w:t>
            </w:r>
          </w:p>
        </w:tc>
      </w:tr>
      <w:tr w:rsidR="00447C2A" w14:paraId="1DE12D79" w14:textId="77777777">
        <w:tc>
          <w:tcPr>
            <w:tcW w:w="2268" w:type="dxa"/>
          </w:tcPr>
          <w:p w14:paraId="22FE1713" w14:textId="77777777" w:rsidR="00447C2A" w:rsidRDefault="00C754C0">
            <w:pPr>
              <w:snapToGrid w:val="0"/>
              <w:spacing w:after="0"/>
              <w:rPr>
                <w:sz w:val="22"/>
                <w:szCs w:val="22"/>
                <w:lang w:val="en-US" w:eastAsia="en-US"/>
              </w:rPr>
            </w:pPr>
            <w:r>
              <w:rPr>
                <w:sz w:val="22"/>
                <w:szCs w:val="22"/>
                <w:lang w:val="en-US" w:eastAsia="en-US"/>
              </w:rPr>
              <w:t>Ericsson</w:t>
            </w:r>
          </w:p>
        </w:tc>
        <w:tc>
          <w:tcPr>
            <w:tcW w:w="3175" w:type="dxa"/>
          </w:tcPr>
          <w:p w14:paraId="08C7E715" w14:textId="77777777" w:rsidR="00447C2A" w:rsidRDefault="00C754C0">
            <w:pPr>
              <w:snapToGrid w:val="0"/>
              <w:spacing w:after="0"/>
              <w:rPr>
                <w:sz w:val="22"/>
                <w:szCs w:val="22"/>
                <w:lang w:val="en-US" w:eastAsia="en-US"/>
              </w:rPr>
            </w:pPr>
            <w:r>
              <w:rPr>
                <w:sz w:val="22"/>
                <w:szCs w:val="22"/>
                <w:lang w:val="en-US" w:eastAsia="en-US"/>
              </w:rPr>
              <w:t>Stefan Eriksson Löwenmark</w:t>
            </w:r>
          </w:p>
        </w:tc>
        <w:tc>
          <w:tcPr>
            <w:tcW w:w="4535" w:type="dxa"/>
          </w:tcPr>
          <w:p w14:paraId="77F8C66D" w14:textId="77777777" w:rsidR="00447C2A" w:rsidRDefault="00000000">
            <w:pPr>
              <w:snapToGrid w:val="0"/>
              <w:spacing w:after="0"/>
              <w:rPr>
                <w:sz w:val="22"/>
                <w:szCs w:val="22"/>
                <w:lang w:val="en-US" w:eastAsia="en-US"/>
              </w:rPr>
            </w:pPr>
            <w:hyperlink r:id="rId18" w:history="1">
              <w:r w:rsidR="00C754C0">
                <w:rPr>
                  <w:sz w:val="22"/>
                  <w:szCs w:val="22"/>
                  <w:lang w:val="en-US" w:eastAsia="en-US"/>
                </w:rPr>
                <w:t>stefan.g.eriksson@ericsson.com</w:t>
              </w:r>
            </w:hyperlink>
          </w:p>
        </w:tc>
      </w:tr>
      <w:tr w:rsidR="00447C2A" w14:paraId="0BB5C04F" w14:textId="77777777">
        <w:tc>
          <w:tcPr>
            <w:tcW w:w="2268" w:type="dxa"/>
          </w:tcPr>
          <w:p w14:paraId="629A47C2" w14:textId="77777777" w:rsidR="00447C2A" w:rsidRDefault="00C754C0">
            <w:pPr>
              <w:snapToGrid w:val="0"/>
              <w:spacing w:after="0"/>
              <w:rPr>
                <w:sz w:val="22"/>
                <w:szCs w:val="22"/>
                <w:lang w:val="en-US" w:eastAsia="en-US"/>
              </w:rPr>
            </w:pPr>
            <w:r>
              <w:rPr>
                <w:sz w:val="22"/>
                <w:szCs w:val="22"/>
                <w:lang w:val="en-US" w:eastAsia="en-US"/>
              </w:rPr>
              <w:t xml:space="preserve">Thales </w:t>
            </w:r>
          </w:p>
        </w:tc>
        <w:tc>
          <w:tcPr>
            <w:tcW w:w="3175" w:type="dxa"/>
          </w:tcPr>
          <w:p w14:paraId="53BFBE48" w14:textId="77777777" w:rsidR="00447C2A" w:rsidRDefault="00C754C0">
            <w:pPr>
              <w:snapToGrid w:val="0"/>
              <w:spacing w:after="0"/>
              <w:rPr>
                <w:sz w:val="22"/>
                <w:szCs w:val="22"/>
                <w:lang w:val="en-US" w:eastAsia="en-US"/>
              </w:rPr>
            </w:pPr>
            <w:r>
              <w:rPr>
                <w:sz w:val="22"/>
                <w:szCs w:val="22"/>
                <w:lang w:val="en-US" w:eastAsia="en-US"/>
              </w:rPr>
              <w:t>Mohamed EL JAAFARI</w:t>
            </w:r>
          </w:p>
        </w:tc>
        <w:tc>
          <w:tcPr>
            <w:tcW w:w="4535" w:type="dxa"/>
          </w:tcPr>
          <w:p w14:paraId="7DF3C411" w14:textId="77777777" w:rsidR="00447C2A" w:rsidRDefault="00000000">
            <w:pPr>
              <w:snapToGrid w:val="0"/>
              <w:spacing w:after="0"/>
              <w:rPr>
                <w:sz w:val="22"/>
                <w:szCs w:val="22"/>
                <w:lang w:val="en-US" w:eastAsia="en-US"/>
              </w:rPr>
            </w:pPr>
            <w:hyperlink r:id="rId19" w:history="1">
              <w:r w:rsidR="00C754C0">
                <w:rPr>
                  <w:sz w:val="22"/>
                  <w:szCs w:val="22"/>
                  <w:lang w:val="en-US" w:eastAsia="en-US"/>
                </w:rPr>
                <w:t>mohamed.el-jaafari@thalesaleniaspace.com</w:t>
              </w:r>
            </w:hyperlink>
          </w:p>
        </w:tc>
      </w:tr>
      <w:tr w:rsidR="00447C2A" w14:paraId="24B52DEE" w14:textId="77777777">
        <w:tc>
          <w:tcPr>
            <w:tcW w:w="2268" w:type="dxa"/>
          </w:tcPr>
          <w:p w14:paraId="569F3B30" w14:textId="77777777" w:rsidR="00447C2A" w:rsidRDefault="00C754C0">
            <w:pPr>
              <w:snapToGrid w:val="0"/>
              <w:spacing w:after="0"/>
              <w:rPr>
                <w:sz w:val="22"/>
                <w:szCs w:val="22"/>
                <w:lang w:val="en-US" w:eastAsia="en-US"/>
              </w:rPr>
            </w:pPr>
            <w:r>
              <w:rPr>
                <w:sz w:val="22"/>
                <w:szCs w:val="22"/>
                <w:lang w:val="en-US" w:eastAsia="en-US"/>
              </w:rPr>
              <w:t>Spreadtrum</w:t>
            </w:r>
          </w:p>
        </w:tc>
        <w:tc>
          <w:tcPr>
            <w:tcW w:w="3175" w:type="dxa"/>
          </w:tcPr>
          <w:p w14:paraId="35AE8BE3" w14:textId="77777777" w:rsidR="00447C2A" w:rsidRDefault="00C754C0">
            <w:pPr>
              <w:snapToGrid w:val="0"/>
              <w:spacing w:after="0"/>
              <w:rPr>
                <w:sz w:val="22"/>
                <w:szCs w:val="22"/>
                <w:lang w:val="en-US" w:eastAsia="en-US"/>
              </w:rPr>
            </w:pPr>
            <w:r>
              <w:rPr>
                <w:sz w:val="22"/>
                <w:szCs w:val="22"/>
                <w:lang w:val="en-US" w:eastAsia="en-US"/>
              </w:rPr>
              <w:t>Zhenzhu Lei</w:t>
            </w:r>
          </w:p>
        </w:tc>
        <w:tc>
          <w:tcPr>
            <w:tcW w:w="4535" w:type="dxa"/>
          </w:tcPr>
          <w:p w14:paraId="04394914" w14:textId="77777777" w:rsidR="00447C2A" w:rsidRDefault="00C754C0">
            <w:pPr>
              <w:snapToGrid w:val="0"/>
              <w:spacing w:after="0"/>
              <w:rPr>
                <w:sz w:val="22"/>
                <w:szCs w:val="22"/>
                <w:lang w:val="en-US" w:eastAsia="en-US"/>
              </w:rPr>
            </w:pPr>
            <w:r>
              <w:rPr>
                <w:sz w:val="22"/>
                <w:szCs w:val="22"/>
                <w:lang w:val="en-US" w:eastAsia="en-US"/>
              </w:rPr>
              <w:t>reven.lei@unisoc.com</w:t>
            </w:r>
          </w:p>
        </w:tc>
      </w:tr>
      <w:tr w:rsidR="00447C2A" w14:paraId="44260D7A" w14:textId="77777777">
        <w:tc>
          <w:tcPr>
            <w:tcW w:w="2268" w:type="dxa"/>
          </w:tcPr>
          <w:p w14:paraId="55AFB6A3" w14:textId="77777777" w:rsidR="00447C2A" w:rsidRDefault="00C754C0">
            <w:pPr>
              <w:snapToGrid w:val="0"/>
              <w:spacing w:after="0"/>
              <w:rPr>
                <w:sz w:val="22"/>
                <w:szCs w:val="22"/>
                <w:lang w:val="en-US" w:eastAsia="en-US"/>
              </w:rPr>
            </w:pPr>
            <w:r>
              <w:rPr>
                <w:sz w:val="22"/>
                <w:szCs w:val="22"/>
                <w:lang w:val="en-US" w:eastAsia="en-US"/>
              </w:rPr>
              <w:t>MediaTek</w:t>
            </w:r>
          </w:p>
        </w:tc>
        <w:tc>
          <w:tcPr>
            <w:tcW w:w="3175" w:type="dxa"/>
          </w:tcPr>
          <w:p w14:paraId="50FE6760" w14:textId="77777777" w:rsidR="00447C2A" w:rsidRDefault="00C754C0">
            <w:pPr>
              <w:snapToGrid w:val="0"/>
              <w:spacing w:after="0"/>
              <w:rPr>
                <w:sz w:val="22"/>
                <w:szCs w:val="22"/>
                <w:lang w:val="en-US" w:eastAsia="en-US"/>
              </w:rPr>
            </w:pPr>
            <w:r>
              <w:rPr>
                <w:sz w:val="22"/>
                <w:szCs w:val="22"/>
                <w:lang w:val="en-US" w:eastAsia="en-US"/>
              </w:rPr>
              <w:t>Gilles Charbit</w:t>
            </w:r>
          </w:p>
        </w:tc>
        <w:tc>
          <w:tcPr>
            <w:tcW w:w="4535" w:type="dxa"/>
          </w:tcPr>
          <w:p w14:paraId="4AD0B7C0" w14:textId="77777777" w:rsidR="00447C2A" w:rsidRDefault="00000000">
            <w:pPr>
              <w:snapToGrid w:val="0"/>
              <w:spacing w:after="0"/>
              <w:rPr>
                <w:sz w:val="22"/>
                <w:szCs w:val="22"/>
                <w:lang w:val="en-US" w:eastAsia="en-US"/>
              </w:rPr>
            </w:pPr>
            <w:hyperlink r:id="rId20" w:history="1">
              <w:r w:rsidR="00C754C0">
                <w:rPr>
                  <w:sz w:val="22"/>
                  <w:szCs w:val="22"/>
                  <w:lang w:val="en-US" w:eastAsia="en-US"/>
                </w:rPr>
                <w:t>Gilles.charbit@mediatek.com</w:t>
              </w:r>
            </w:hyperlink>
            <w:r w:rsidR="00C754C0">
              <w:rPr>
                <w:sz w:val="22"/>
                <w:szCs w:val="22"/>
                <w:lang w:val="en-US" w:eastAsia="en-US"/>
              </w:rPr>
              <w:t xml:space="preserve"> </w:t>
            </w:r>
          </w:p>
        </w:tc>
      </w:tr>
      <w:tr w:rsidR="00447C2A" w14:paraId="568FA267" w14:textId="77777777">
        <w:tc>
          <w:tcPr>
            <w:tcW w:w="2268" w:type="dxa"/>
          </w:tcPr>
          <w:p w14:paraId="02DFDB2A" w14:textId="77777777" w:rsidR="00447C2A" w:rsidRDefault="00C754C0">
            <w:pPr>
              <w:snapToGrid w:val="0"/>
              <w:spacing w:after="0"/>
              <w:rPr>
                <w:sz w:val="22"/>
                <w:szCs w:val="22"/>
                <w:lang w:val="en-US" w:eastAsia="en-US"/>
              </w:rPr>
            </w:pPr>
            <w:r>
              <w:rPr>
                <w:sz w:val="22"/>
                <w:szCs w:val="22"/>
                <w:lang w:val="en-US" w:eastAsia="en-US"/>
              </w:rPr>
              <w:t>InterDigital</w:t>
            </w:r>
          </w:p>
        </w:tc>
        <w:tc>
          <w:tcPr>
            <w:tcW w:w="3175" w:type="dxa"/>
          </w:tcPr>
          <w:p w14:paraId="60E78591" w14:textId="77777777" w:rsidR="00447C2A" w:rsidRDefault="00C754C0">
            <w:pPr>
              <w:snapToGrid w:val="0"/>
              <w:spacing w:after="0"/>
              <w:rPr>
                <w:sz w:val="22"/>
                <w:szCs w:val="22"/>
                <w:lang w:val="en-US" w:eastAsia="en-US"/>
              </w:rPr>
            </w:pPr>
            <w:r>
              <w:rPr>
                <w:sz w:val="22"/>
                <w:szCs w:val="22"/>
                <w:lang w:val="en-US" w:eastAsia="en-US"/>
              </w:rPr>
              <w:t>Moon-il Lee</w:t>
            </w:r>
          </w:p>
        </w:tc>
        <w:tc>
          <w:tcPr>
            <w:tcW w:w="4535" w:type="dxa"/>
          </w:tcPr>
          <w:p w14:paraId="2CFBE512" w14:textId="77777777" w:rsidR="00447C2A" w:rsidRDefault="00000000">
            <w:pPr>
              <w:snapToGrid w:val="0"/>
              <w:spacing w:after="0"/>
              <w:rPr>
                <w:sz w:val="22"/>
                <w:szCs w:val="22"/>
                <w:lang w:val="en-US" w:eastAsia="en-US"/>
              </w:rPr>
            </w:pPr>
            <w:hyperlink r:id="rId21" w:history="1">
              <w:r w:rsidR="00C754C0">
                <w:rPr>
                  <w:sz w:val="22"/>
                  <w:szCs w:val="22"/>
                  <w:lang w:val="en-US" w:eastAsia="en-US"/>
                </w:rPr>
                <w:t>Moonil.lee@interdigital.com</w:t>
              </w:r>
            </w:hyperlink>
            <w:r w:rsidR="00C754C0">
              <w:rPr>
                <w:sz w:val="22"/>
                <w:szCs w:val="22"/>
                <w:lang w:val="en-US" w:eastAsia="en-US"/>
              </w:rPr>
              <w:t xml:space="preserve"> </w:t>
            </w:r>
          </w:p>
        </w:tc>
      </w:tr>
      <w:tr w:rsidR="00447C2A" w14:paraId="4351150D" w14:textId="77777777">
        <w:tc>
          <w:tcPr>
            <w:tcW w:w="2268" w:type="dxa"/>
          </w:tcPr>
          <w:p w14:paraId="5F563277" w14:textId="77777777" w:rsidR="00447C2A" w:rsidRDefault="00C754C0">
            <w:pPr>
              <w:snapToGrid w:val="0"/>
              <w:spacing w:after="0"/>
              <w:rPr>
                <w:sz w:val="22"/>
                <w:szCs w:val="22"/>
                <w:lang w:val="en-US" w:eastAsia="en-US"/>
              </w:rPr>
            </w:pPr>
            <w:r>
              <w:rPr>
                <w:sz w:val="22"/>
                <w:szCs w:val="22"/>
                <w:lang w:val="en-US" w:eastAsia="en-US"/>
              </w:rPr>
              <w:t>Sony</w:t>
            </w:r>
          </w:p>
        </w:tc>
        <w:tc>
          <w:tcPr>
            <w:tcW w:w="3175" w:type="dxa"/>
          </w:tcPr>
          <w:p w14:paraId="08DAF266" w14:textId="77777777" w:rsidR="00447C2A" w:rsidRDefault="00C754C0">
            <w:pPr>
              <w:snapToGrid w:val="0"/>
              <w:spacing w:after="0"/>
              <w:rPr>
                <w:sz w:val="22"/>
                <w:szCs w:val="22"/>
                <w:lang w:val="en-US" w:eastAsia="en-US"/>
              </w:rPr>
            </w:pPr>
            <w:r>
              <w:rPr>
                <w:sz w:val="22"/>
                <w:szCs w:val="22"/>
                <w:lang w:val="en-US" w:eastAsia="en-US"/>
              </w:rPr>
              <w:t>Samuel Atungsiri</w:t>
            </w:r>
          </w:p>
        </w:tc>
        <w:tc>
          <w:tcPr>
            <w:tcW w:w="4535" w:type="dxa"/>
          </w:tcPr>
          <w:p w14:paraId="5291ED7F" w14:textId="77777777" w:rsidR="00447C2A" w:rsidRDefault="00C754C0">
            <w:pPr>
              <w:snapToGrid w:val="0"/>
              <w:spacing w:after="0"/>
              <w:rPr>
                <w:sz w:val="22"/>
                <w:szCs w:val="22"/>
                <w:lang w:val="en-US" w:eastAsia="en-US"/>
              </w:rPr>
            </w:pPr>
            <w:r>
              <w:rPr>
                <w:sz w:val="22"/>
                <w:szCs w:val="22"/>
                <w:lang w:val="en-US" w:eastAsia="en-US"/>
              </w:rPr>
              <w:t>Sam.Atungsiri@sony.com</w:t>
            </w:r>
          </w:p>
        </w:tc>
      </w:tr>
      <w:tr w:rsidR="00447C2A" w14:paraId="79508F35" w14:textId="77777777">
        <w:tc>
          <w:tcPr>
            <w:tcW w:w="2268" w:type="dxa"/>
          </w:tcPr>
          <w:p w14:paraId="18A16D7D" w14:textId="77777777" w:rsidR="00447C2A" w:rsidRDefault="00C754C0">
            <w:pPr>
              <w:snapToGrid w:val="0"/>
              <w:spacing w:after="0"/>
              <w:rPr>
                <w:sz w:val="22"/>
                <w:szCs w:val="22"/>
                <w:lang w:val="en-US" w:eastAsia="en-US"/>
              </w:rPr>
            </w:pPr>
            <w:r>
              <w:rPr>
                <w:sz w:val="22"/>
                <w:szCs w:val="22"/>
                <w:lang w:val="en-US" w:eastAsia="en-US"/>
              </w:rPr>
              <w:t>Lockheed</w:t>
            </w:r>
          </w:p>
        </w:tc>
        <w:tc>
          <w:tcPr>
            <w:tcW w:w="3175" w:type="dxa"/>
          </w:tcPr>
          <w:p w14:paraId="03F21F1E" w14:textId="77777777" w:rsidR="00447C2A" w:rsidRDefault="00C754C0">
            <w:pPr>
              <w:snapToGrid w:val="0"/>
              <w:spacing w:after="0"/>
              <w:rPr>
                <w:sz w:val="22"/>
                <w:szCs w:val="22"/>
                <w:lang w:val="en-US" w:eastAsia="en-US"/>
              </w:rPr>
            </w:pPr>
            <w:r>
              <w:rPr>
                <w:sz w:val="22"/>
                <w:szCs w:val="22"/>
                <w:lang w:val="en-US" w:eastAsia="en-US"/>
              </w:rPr>
              <w:t>Robert Olesen</w:t>
            </w:r>
          </w:p>
        </w:tc>
        <w:tc>
          <w:tcPr>
            <w:tcW w:w="4535" w:type="dxa"/>
          </w:tcPr>
          <w:p w14:paraId="7AA0790B" w14:textId="77777777" w:rsidR="00447C2A" w:rsidRDefault="00C754C0">
            <w:pPr>
              <w:snapToGrid w:val="0"/>
              <w:spacing w:after="0"/>
              <w:rPr>
                <w:sz w:val="22"/>
                <w:szCs w:val="22"/>
                <w:lang w:val="en-US" w:eastAsia="en-US"/>
              </w:rPr>
            </w:pPr>
            <w:r>
              <w:rPr>
                <w:sz w:val="22"/>
                <w:szCs w:val="22"/>
                <w:lang w:val="en-US" w:eastAsia="en-US"/>
              </w:rPr>
              <w:t>robert.l.olesen@lmco.com</w:t>
            </w:r>
          </w:p>
        </w:tc>
      </w:tr>
      <w:tr w:rsidR="00447C2A" w14:paraId="2E80A78A" w14:textId="77777777">
        <w:tc>
          <w:tcPr>
            <w:tcW w:w="2268" w:type="dxa"/>
          </w:tcPr>
          <w:p w14:paraId="2292D9F8" w14:textId="77777777" w:rsidR="00447C2A" w:rsidRDefault="00C754C0">
            <w:pPr>
              <w:snapToGrid w:val="0"/>
              <w:spacing w:after="0"/>
              <w:rPr>
                <w:sz w:val="22"/>
                <w:szCs w:val="22"/>
                <w:lang w:val="en-US" w:eastAsia="en-US"/>
              </w:rPr>
            </w:pPr>
            <w:r>
              <w:rPr>
                <w:sz w:val="22"/>
                <w:szCs w:val="22"/>
                <w:lang w:val="en-US" w:eastAsia="en-US"/>
              </w:rPr>
              <w:t>ETRI</w:t>
            </w:r>
          </w:p>
        </w:tc>
        <w:tc>
          <w:tcPr>
            <w:tcW w:w="3175" w:type="dxa"/>
          </w:tcPr>
          <w:p w14:paraId="76C0C05A" w14:textId="77777777" w:rsidR="00447C2A" w:rsidRDefault="00C754C0">
            <w:pPr>
              <w:snapToGrid w:val="0"/>
              <w:spacing w:after="0"/>
              <w:rPr>
                <w:sz w:val="22"/>
                <w:szCs w:val="22"/>
                <w:lang w:val="en-US" w:eastAsia="en-US"/>
              </w:rPr>
            </w:pPr>
            <w:r>
              <w:rPr>
                <w:sz w:val="22"/>
                <w:szCs w:val="22"/>
                <w:lang w:val="en-US" w:eastAsia="en-US"/>
              </w:rPr>
              <w:t>Dukhyun You</w:t>
            </w:r>
          </w:p>
        </w:tc>
        <w:tc>
          <w:tcPr>
            <w:tcW w:w="4535" w:type="dxa"/>
          </w:tcPr>
          <w:p w14:paraId="5BA044EA" w14:textId="77777777" w:rsidR="00447C2A" w:rsidRDefault="00C754C0">
            <w:pPr>
              <w:snapToGrid w:val="0"/>
              <w:spacing w:after="0"/>
              <w:rPr>
                <w:sz w:val="22"/>
                <w:szCs w:val="22"/>
                <w:lang w:val="en-US" w:eastAsia="en-US"/>
              </w:rPr>
            </w:pPr>
            <w:r>
              <w:rPr>
                <w:sz w:val="22"/>
                <w:szCs w:val="22"/>
                <w:lang w:val="en-US" w:eastAsia="en-US"/>
              </w:rPr>
              <w:t>dhyou@etri.re.kr</w:t>
            </w:r>
          </w:p>
        </w:tc>
      </w:tr>
      <w:tr w:rsidR="00447C2A" w14:paraId="77C0E3A9" w14:textId="77777777">
        <w:trPr>
          <w:trHeight w:val="237"/>
        </w:trPr>
        <w:tc>
          <w:tcPr>
            <w:tcW w:w="2268" w:type="dxa"/>
          </w:tcPr>
          <w:p w14:paraId="18A82D81" w14:textId="77777777" w:rsidR="00447C2A" w:rsidRDefault="00C754C0">
            <w:pPr>
              <w:snapToGrid w:val="0"/>
              <w:spacing w:after="0"/>
              <w:rPr>
                <w:sz w:val="22"/>
                <w:szCs w:val="22"/>
                <w:lang w:val="en-US" w:eastAsia="en-US"/>
              </w:rPr>
            </w:pPr>
            <w:r>
              <w:rPr>
                <w:sz w:val="22"/>
                <w:szCs w:val="22"/>
                <w:lang w:val="en-US" w:eastAsia="en-US"/>
              </w:rPr>
              <w:t>ETRI</w:t>
            </w:r>
          </w:p>
        </w:tc>
        <w:tc>
          <w:tcPr>
            <w:tcW w:w="3175" w:type="dxa"/>
          </w:tcPr>
          <w:p w14:paraId="06E67593" w14:textId="77777777" w:rsidR="00447C2A" w:rsidRDefault="00C754C0">
            <w:pPr>
              <w:snapToGrid w:val="0"/>
              <w:spacing w:after="0"/>
              <w:rPr>
                <w:sz w:val="22"/>
                <w:szCs w:val="22"/>
                <w:lang w:val="en-US" w:eastAsia="en-US"/>
              </w:rPr>
            </w:pPr>
            <w:r>
              <w:rPr>
                <w:sz w:val="22"/>
                <w:szCs w:val="22"/>
                <w:lang w:val="en-US" w:eastAsia="en-US"/>
              </w:rPr>
              <w:t>Jung-Bin Kim</w:t>
            </w:r>
          </w:p>
        </w:tc>
        <w:tc>
          <w:tcPr>
            <w:tcW w:w="4535" w:type="dxa"/>
          </w:tcPr>
          <w:p w14:paraId="5239355C" w14:textId="77777777" w:rsidR="00447C2A" w:rsidRDefault="00C754C0">
            <w:pPr>
              <w:snapToGrid w:val="0"/>
              <w:spacing w:after="0"/>
              <w:rPr>
                <w:sz w:val="22"/>
                <w:szCs w:val="22"/>
                <w:lang w:val="en-US" w:eastAsia="en-US"/>
              </w:rPr>
            </w:pPr>
            <w:r>
              <w:rPr>
                <w:sz w:val="22"/>
                <w:szCs w:val="22"/>
                <w:lang w:val="en-US" w:eastAsia="en-US"/>
              </w:rPr>
              <w:t>jbkim777@etri.re.kr</w:t>
            </w:r>
          </w:p>
        </w:tc>
      </w:tr>
      <w:tr w:rsidR="00447C2A" w14:paraId="1A0BB761" w14:textId="77777777">
        <w:trPr>
          <w:trHeight w:val="237"/>
        </w:trPr>
        <w:tc>
          <w:tcPr>
            <w:tcW w:w="2268" w:type="dxa"/>
          </w:tcPr>
          <w:p w14:paraId="3DEAB10C" w14:textId="77777777" w:rsidR="00447C2A" w:rsidRDefault="00C754C0">
            <w:pPr>
              <w:snapToGrid w:val="0"/>
              <w:spacing w:after="0"/>
              <w:rPr>
                <w:sz w:val="22"/>
                <w:szCs w:val="22"/>
                <w:lang w:val="en-US" w:eastAsia="en-US"/>
              </w:rPr>
            </w:pPr>
            <w:r>
              <w:rPr>
                <w:sz w:val="22"/>
                <w:szCs w:val="22"/>
                <w:lang w:val="en-US" w:eastAsia="en-US"/>
              </w:rPr>
              <w:t>ETRI</w:t>
            </w:r>
          </w:p>
        </w:tc>
        <w:tc>
          <w:tcPr>
            <w:tcW w:w="3175" w:type="dxa"/>
          </w:tcPr>
          <w:p w14:paraId="6F96ED80" w14:textId="77777777" w:rsidR="00447C2A" w:rsidRDefault="00C754C0">
            <w:pPr>
              <w:snapToGrid w:val="0"/>
              <w:spacing w:after="0"/>
              <w:rPr>
                <w:sz w:val="22"/>
                <w:szCs w:val="22"/>
                <w:lang w:val="en-US" w:eastAsia="en-US"/>
              </w:rPr>
            </w:pPr>
            <w:r>
              <w:rPr>
                <w:sz w:val="22"/>
                <w:szCs w:val="22"/>
                <w:lang w:val="en-US" w:eastAsia="en-US"/>
              </w:rPr>
              <w:t>Gyeongrae Im</w:t>
            </w:r>
          </w:p>
        </w:tc>
        <w:tc>
          <w:tcPr>
            <w:tcW w:w="4535" w:type="dxa"/>
          </w:tcPr>
          <w:p w14:paraId="0C224708" w14:textId="77777777" w:rsidR="00447C2A" w:rsidRDefault="00C754C0">
            <w:pPr>
              <w:snapToGrid w:val="0"/>
              <w:spacing w:after="0"/>
              <w:rPr>
                <w:sz w:val="22"/>
                <w:szCs w:val="22"/>
                <w:lang w:val="en-US" w:eastAsia="en-US"/>
              </w:rPr>
            </w:pPr>
            <w:r>
              <w:rPr>
                <w:sz w:val="22"/>
                <w:szCs w:val="22"/>
                <w:lang w:val="en-US" w:eastAsia="en-US"/>
              </w:rPr>
              <w:t>imgrae@etri.re.kr</w:t>
            </w:r>
          </w:p>
        </w:tc>
      </w:tr>
      <w:tr w:rsidR="00447C2A" w14:paraId="37C1DB3A" w14:textId="77777777">
        <w:tc>
          <w:tcPr>
            <w:tcW w:w="2268" w:type="dxa"/>
          </w:tcPr>
          <w:p w14:paraId="4E86C3ED" w14:textId="77777777" w:rsidR="00447C2A" w:rsidRDefault="00C754C0">
            <w:pPr>
              <w:snapToGrid w:val="0"/>
              <w:spacing w:after="0"/>
              <w:rPr>
                <w:sz w:val="22"/>
                <w:szCs w:val="22"/>
                <w:lang w:val="en-US" w:eastAsia="en-US"/>
              </w:rPr>
            </w:pPr>
            <w:r>
              <w:rPr>
                <w:sz w:val="22"/>
                <w:szCs w:val="22"/>
                <w:lang w:val="en-US" w:eastAsia="en-US"/>
              </w:rPr>
              <w:t>Panasonic</w:t>
            </w:r>
          </w:p>
        </w:tc>
        <w:tc>
          <w:tcPr>
            <w:tcW w:w="3175" w:type="dxa"/>
          </w:tcPr>
          <w:p w14:paraId="23174413" w14:textId="77777777" w:rsidR="00447C2A" w:rsidRDefault="00C754C0">
            <w:pPr>
              <w:snapToGrid w:val="0"/>
              <w:spacing w:after="0"/>
              <w:rPr>
                <w:sz w:val="22"/>
                <w:szCs w:val="22"/>
                <w:lang w:val="en-US" w:eastAsia="en-US"/>
              </w:rPr>
            </w:pPr>
            <w:r>
              <w:rPr>
                <w:sz w:val="22"/>
                <w:szCs w:val="22"/>
                <w:lang w:val="en-US" w:eastAsia="en-US"/>
              </w:rPr>
              <w:t>Akihiko Nishio</w:t>
            </w:r>
          </w:p>
        </w:tc>
        <w:tc>
          <w:tcPr>
            <w:tcW w:w="4535" w:type="dxa"/>
          </w:tcPr>
          <w:p w14:paraId="4E9B52BC" w14:textId="77777777" w:rsidR="00447C2A" w:rsidRDefault="00C754C0">
            <w:pPr>
              <w:snapToGrid w:val="0"/>
              <w:spacing w:after="0"/>
              <w:rPr>
                <w:sz w:val="22"/>
                <w:szCs w:val="22"/>
                <w:lang w:val="en-US" w:eastAsia="en-US"/>
              </w:rPr>
            </w:pPr>
            <w:r>
              <w:rPr>
                <w:sz w:val="22"/>
                <w:szCs w:val="22"/>
                <w:lang w:val="en-US" w:eastAsia="en-US"/>
              </w:rPr>
              <w:t>nishio.akihiko@jp.panasonic.com</w:t>
            </w:r>
          </w:p>
        </w:tc>
      </w:tr>
      <w:tr w:rsidR="00447C2A" w14:paraId="5329D2E2" w14:textId="77777777">
        <w:tc>
          <w:tcPr>
            <w:tcW w:w="2268" w:type="dxa"/>
          </w:tcPr>
          <w:p w14:paraId="23040D40" w14:textId="77777777" w:rsidR="00447C2A" w:rsidRDefault="00C754C0">
            <w:pPr>
              <w:snapToGrid w:val="0"/>
              <w:spacing w:after="0"/>
              <w:rPr>
                <w:sz w:val="22"/>
                <w:szCs w:val="22"/>
                <w:lang w:val="en-US" w:eastAsia="en-US"/>
              </w:rPr>
            </w:pPr>
            <w:r>
              <w:rPr>
                <w:sz w:val="22"/>
                <w:szCs w:val="22"/>
                <w:lang w:val="en-US" w:eastAsia="en-US"/>
              </w:rPr>
              <w:t>Samsung</w:t>
            </w:r>
          </w:p>
        </w:tc>
        <w:tc>
          <w:tcPr>
            <w:tcW w:w="3175" w:type="dxa"/>
          </w:tcPr>
          <w:p w14:paraId="6D7D072C" w14:textId="77777777" w:rsidR="00447C2A" w:rsidRDefault="00C754C0">
            <w:pPr>
              <w:snapToGrid w:val="0"/>
              <w:spacing w:after="0"/>
              <w:rPr>
                <w:sz w:val="22"/>
                <w:szCs w:val="22"/>
                <w:lang w:val="en-US" w:eastAsia="en-US"/>
              </w:rPr>
            </w:pPr>
            <w:r>
              <w:rPr>
                <w:sz w:val="22"/>
                <w:szCs w:val="22"/>
                <w:lang w:val="en-US" w:eastAsia="en-US"/>
              </w:rPr>
              <w:t>Sungjin Park</w:t>
            </w:r>
          </w:p>
        </w:tc>
        <w:tc>
          <w:tcPr>
            <w:tcW w:w="4535" w:type="dxa"/>
          </w:tcPr>
          <w:p w14:paraId="7089024A" w14:textId="77777777" w:rsidR="00447C2A" w:rsidRDefault="00C754C0">
            <w:pPr>
              <w:snapToGrid w:val="0"/>
              <w:spacing w:after="0"/>
              <w:rPr>
                <w:sz w:val="22"/>
                <w:szCs w:val="22"/>
                <w:lang w:val="en-US" w:eastAsia="en-US"/>
              </w:rPr>
            </w:pPr>
            <w:r>
              <w:rPr>
                <w:sz w:val="22"/>
                <w:szCs w:val="22"/>
                <w:lang w:val="en-US" w:eastAsia="en-US"/>
              </w:rPr>
              <w:t>sj100.park@samsung.com</w:t>
            </w:r>
          </w:p>
        </w:tc>
      </w:tr>
      <w:tr w:rsidR="00447C2A" w14:paraId="38B85CB8" w14:textId="77777777">
        <w:tc>
          <w:tcPr>
            <w:tcW w:w="2268" w:type="dxa"/>
          </w:tcPr>
          <w:p w14:paraId="068C07A4" w14:textId="77777777" w:rsidR="00447C2A" w:rsidRDefault="00C754C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450DC265" w14:textId="77777777" w:rsidR="00447C2A" w:rsidRDefault="00C754C0">
            <w:pPr>
              <w:snapToGrid w:val="0"/>
              <w:spacing w:after="0"/>
              <w:rPr>
                <w:sz w:val="22"/>
                <w:szCs w:val="22"/>
                <w:lang w:val="en-US" w:eastAsia="en-US"/>
              </w:rPr>
            </w:pPr>
            <w:r>
              <w:rPr>
                <w:sz w:val="22"/>
                <w:szCs w:val="22"/>
                <w:lang w:val="en-US" w:eastAsia="en-US"/>
              </w:rPr>
              <w:t xml:space="preserve">Carmela Cozzo </w:t>
            </w:r>
          </w:p>
        </w:tc>
        <w:tc>
          <w:tcPr>
            <w:tcW w:w="4535" w:type="dxa"/>
          </w:tcPr>
          <w:p w14:paraId="3BE76FCA" w14:textId="77777777" w:rsidR="00447C2A" w:rsidRDefault="00C754C0">
            <w:pPr>
              <w:snapToGrid w:val="0"/>
              <w:spacing w:after="0"/>
              <w:rPr>
                <w:sz w:val="22"/>
                <w:szCs w:val="22"/>
                <w:lang w:val="en-US" w:eastAsia="en-US"/>
              </w:rPr>
            </w:pPr>
            <w:r>
              <w:rPr>
                <w:sz w:val="22"/>
                <w:szCs w:val="22"/>
                <w:lang w:val="en-US" w:eastAsia="en-US"/>
              </w:rPr>
              <w:t>carmela.c@samsung.com</w:t>
            </w:r>
          </w:p>
        </w:tc>
      </w:tr>
      <w:tr w:rsidR="00447C2A" w14:paraId="722D0B54" w14:textId="77777777">
        <w:tc>
          <w:tcPr>
            <w:tcW w:w="2268" w:type="dxa"/>
          </w:tcPr>
          <w:p w14:paraId="13C9CB80" w14:textId="77777777" w:rsidR="00447C2A" w:rsidRDefault="00C754C0">
            <w:pPr>
              <w:snapToGrid w:val="0"/>
              <w:spacing w:after="0"/>
              <w:rPr>
                <w:sz w:val="22"/>
                <w:szCs w:val="22"/>
                <w:lang w:val="en-US" w:eastAsia="en-US"/>
              </w:rPr>
            </w:pPr>
            <w:r>
              <w:rPr>
                <w:sz w:val="22"/>
                <w:szCs w:val="22"/>
                <w:lang w:val="en-US" w:eastAsia="en-US"/>
              </w:rPr>
              <w:t>Omnispace</w:t>
            </w:r>
          </w:p>
        </w:tc>
        <w:tc>
          <w:tcPr>
            <w:tcW w:w="3175" w:type="dxa"/>
          </w:tcPr>
          <w:p w14:paraId="3F909A02" w14:textId="77777777" w:rsidR="00447C2A" w:rsidRDefault="00C754C0">
            <w:pPr>
              <w:snapToGrid w:val="0"/>
              <w:spacing w:after="0"/>
              <w:rPr>
                <w:sz w:val="22"/>
                <w:szCs w:val="22"/>
                <w:lang w:val="en-US" w:eastAsia="en-US"/>
              </w:rPr>
            </w:pPr>
            <w:r>
              <w:rPr>
                <w:sz w:val="22"/>
                <w:szCs w:val="22"/>
                <w:lang w:val="en-US" w:eastAsia="en-US"/>
              </w:rPr>
              <w:t>Ron Olexa</w:t>
            </w:r>
          </w:p>
        </w:tc>
        <w:tc>
          <w:tcPr>
            <w:tcW w:w="4535" w:type="dxa"/>
          </w:tcPr>
          <w:p w14:paraId="29711485" w14:textId="77777777" w:rsidR="00447C2A" w:rsidRDefault="00C754C0">
            <w:pPr>
              <w:snapToGrid w:val="0"/>
              <w:spacing w:after="0"/>
              <w:rPr>
                <w:sz w:val="22"/>
                <w:szCs w:val="22"/>
                <w:lang w:val="en-US" w:eastAsia="en-US"/>
              </w:rPr>
            </w:pPr>
            <w:r>
              <w:rPr>
                <w:sz w:val="22"/>
                <w:szCs w:val="22"/>
                <w:lang w:val="en-US" w:eastAsia="en-US"/>
              </w:rPr>
              <w:t>rolexa@omnispace.com</w:t>
            </w:r>
          </w:p>
        </w:tc>
      </w:tr>
      <w:tr w:rsidR="00447C2A" w14:paraId="755C7C2F" w14:textId="77777777">
        <w:tc>
          <w:tcPr>
            <w:tcW w:w="2268" w:type="dxa"/>
          </w:tcPr>
          <w:p w14:paraId="45188DA0" w14:textId="77777777" w:rsidR="00447C2A" w:rsidRDefault="00C754C0">
            <w:pPr>
              <w:snapToGrid w:val="0"/>
              <w:spacing w:after="0"/>
              <w:rPr>
                <w:sz w:val="22"/>
                <w:szCs w:val="22"/>
                <w:lang w:val="en-US" w:eastAsia="en-US"/>
              </w:rPr>
            </w:pPr>
            <w:r>
              <w:rPr>
                <w:sz w:val="22"/>
                <w:szCs w:val="22"/>
                <w:lang w:val="en-US" w:eastAsia="en-US"/>
              </w:rPr>
              <w:t>NEC</w:t>
            </w:r>
          </w:p>
        </w:tc>
        <w:tc>
          <w:tcPr>
            <w:tcW w:w="3175" w:type="dxa"/>
          </w:tcPr>
          <w:p w14:paraId="59FE138E" w14:textId="77777777" w:rsidR="00447C2A" w:rsidRDefault="00C754C0">
            <w:pPr>
              <w:snapToGrid w:val="0"/>
              <w:spacing w:after="0"/>
              <w:rPr>
                <w:sz w:val="22"/>
                <w:szCs w:val="22"/>
                <w:lang w:val="en-US" w:eastAsia="en-US"/>
              </w:rPr>
            </w:pPr>
            <w:r>
              <w:rPr>
                <w:sz w:val="22"/>
                <w:szCs w:val="22"/>
                <w:lang w:val="en-US" w:eastAsia="en-US"/>
              </w:rPr>
              <w:t>Pravjyot Singh Deogun</w:t>
            </w:r>
          </w:p>
        </w:tc>
        <w:tc>
          <w:tcPr>
            <w:tcW w:w="4535" w:type="dxa"/>
          </w:tcPr>
          <w:p w14:paraId="03412607" w14:textId="77777777" w:rsidR="00447C2A" w:rsidRDefault="00000000">
            <w:pPr>
              <w:snapToGrid w:val="0"/>
              <w:spacing w:after="0"/>
              <w:rPr>
                <w:sz w:val="22"/>
                <w:szCs w:val="22"/>
                <w:lang w:val="en-US" w:eastAsia="en-US"/>
              </w:rPr>
            </w:pPr>
            <w:hyperlink r:id="rId22" w:history="1">
              <w:r w:rsidR="00C754C0">
                <w:rPr>
                  <w:sz w:val="22"/>
                  <w:szCs w:val="22"/>
                  <w:lang w:val="en-US" w:eastAsia="en-US"/>
                </w:rPr>
                <w:t>pravjyot.deogun@emea.nec.com</w:t>
              </w:r>
            </w:hyperlink>
          </w:p>
        </w:tc>
      </w:tr>
      <w:tr w:rsidR="00447C2A" w14:paraId="6C5A5027" w14:textId="77777777">
        <w:tc>
          <w:tcPr>
            <w:tcW w:w="2268" w:type="dxa"/>
          </w:tcPr>
          <w:p w14:paraId="78150644" w14:textId="77777777" w:rsidR="00447C2A" w:rsidRDefault="00C754C0">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599E64E6" w14:textId="77777777" w:rsidR="00447C2A" w:rsidRDefault="00C754C0">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2C91B1AF" w14:textId="77777777" w:rsidR="00447C2A" w:rsidRDefault="00C754C0">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447C2A" w14:paraId="7517860D" w14:textId="77777777">
        <w:tc>
          <w:tcPr>
            <w:tcW w:w="2268" w:type="dxa"/>
          </w:tcPr>
          <w:p w14:paraId="5FC1D03E" w14:textId="77777777" w:rsidR="00447C2A" w:rsidRDefault="00C754C0">
            <w:pPr>
              <w:snapToGrid w:val="0"/>
              <w:spacing w:after="0"/>
              <w:rPr>
                <w:sz w:val="22"/>
                <w:szCs w:val="22"/>
                <w:lang w:val="en-US" w:eastAsia="en-US"/>
              </w:rPr>
            </w:pPr>
            <w:r>
              <w:rPr>
                <w:sz w:val="22"/>
                <w:szCs w:val="22"/>
                <w:lang w:val="en-US" w:eastAsia="en-US"/>
              </w:rPr>
              <w:t>Ligado</w:t>
            </w:r>
          </w:p>
        </w:tc>
        <w:tc>
          <w:tcPr>
            <w:tcW w:w="3175" w:type="dxa"/>
          </w:tcPr>
          <w:p w14:paraId="295EBFE7" w14:textId="77777777" w:rsidR="00447C2A" w:rsidRDefault="00C754C0">
            <w:pPr>
              <w:snapToGrid w:val="0"/>
              <w:spacing w:after="0"/>
              <w:rPr>
                <w:sz w:val="22"/>
                <w:szCs w:val="22"/>
                <w:lang w:val="en-US" w:eastAsia="en-US"/>
              </w:rPr>
            </w:pPr>
            <w:r>
              <w:rPr>
                <w:sz w:val="22"/>
                <w:szCs w:val="22"/>
                <w:lang w:val="en-US" w:eastAsia="en-US"/>
              </w:rPr>
              <w:t>Clive Packer</w:t>
            </w:r>
          </w:p>
        </w:tc>
        <w:tc>
          <w:tcPr>
            <w:tcW w:w="4535" w:type="dxa"/>
          </w:tcPr>
          <w:p w14:paraId="32F4D18B" w14:textId="77777777" w:rsidR="00447C2A" w:rsidRDefault="00000000">
            <w:pPr>
              <w:snapToGrid w:val="0"/>
              <w:spacing w:after="0"/>
              <w:rPr>
                <w:sz w:val="22"/>
                <w:szCs w:val="22"/>
                <w:lang w:val="en-US" w:eastAsia="en-US"/>
              </w:rPr>
            </w:pPr>
            <w:hyperlink r:id="rId23" w:history="1">
              <w:r w:rsidR="00C754C0">
                <w:rPr>
                  <w:sz w:val="22"/>
                  <w:szCs w:val="22"/>
                  <w:lang w:val="en-US" w:eastAsia="en-US"/>
                </w:rPr>
                <w:t>clive@ligado.com</w:t>
              </w:r>
            </w:hyperlink>
          </w:p>
        </w:tc>
      </w:tr>
      <w:tr w:rsidR="00447C2A" w14:paraId="5FF7A10B" w14:textId="77777777">
        <w:tc>
          <w:tcPr>
            <w:tcW w:w="2268" w:type="dxa"/>
          </w:tcPr>
          <w:p w14:paraId="227EA8A5" w14:textId="77777777" w:rsidR="00447C2A" w:rsidRDefault="00C754C0">
            <w:pPr>
              <w:snapToGrid w:val="0"/>
              <w:spacing w:after="0"/>
              <w:rPr>
                <w:sz w:val="22"/>
                <w:szCs w:val="22"/>
                <w:lang w:val="en-US" w:eastAsia="en-US"/>
              </w:rPr>
            </w:pPr>
            <w:r>
              <w:rPr>
                <w:sz w:val="22"/>
                <w:szCs w:val="22"/>
                <w:lang w:val="en-US" w:eastAsia="en-US"/>
              </w:rPr>
              <w:t>Hughes/EchoStar</w:t>
            </w:r>
          </w:p>
        </w:tc>
        <w:tc>
          <w:tcPr>
            <w:tcW w:w="3175" w:type="dxa"/>
          </w:tcPr>
          <w:p w14:paraId="70188899" w14:textId="77777777" w:rsidR="00447C2A" w:rsidRDefault="00C754C0">
            <w:pPr>
              <w:snapToGrid w:val="0"/>
              <w:spacing w:after="0"/>
              <w:rPr>
                <w:sz w:val="22"/>
                <w:szCs w:val="22"/>
                <w:lang w:val="en-US" w:eastAsia="en-US"/>
              </w:rPr>
            </w:pPr>
            <w:r>
              <w:rPr>
                <w:sz w:val="22"/>
                <w:szCs w:val="22"/>
                <w:lang w:val="en-US" w:eastAsia="en-US"/>
              </w:rPr>
              <w:t>Munira Jaffar</w:t>
            </w:r>
          </w:p>
        </w:tc>
        <w:tc>
          <w:tcPr>
            <w:tcW w:w="4535" w:type="dxa"/>
          </w:tcPr>
          <w:p w14:paraId="783D3A6F" w14:textId="77777777" w:rsidR="00447C2A" w:rsidRDefault="00000000">
            <w:pPr>
              <w:snapToGrid w:val="0"/>
              <w:spacing w:after="0"/>
              <w:rPr>
                <w:sz w:val="22"/>
                <w:szCs w:val="22"/>
                <w:lang w:val="en-US" w:eastAsia="en-US"/>
              </w:rPr>
            </w:pPr>
            <w:hyperlink r:id="rId24" w:history="1">
              <w:r w:rsidR="00C754C0">
                <w:rPr>
                  <w:sz w:val="22"/>
                  <w:szCs w:val="22"/>
                  <w:lang w:val="en-US" w:eastAsia="en-US"/>
                </w:rPr>
                <w:t>Munira.Jaffar@EchoStar.com</w:t>
              </w:r>
            </w:hyperlink>
            <w:r w:rsidR="00C754C0">
              <w:rPr>
                <w:sz w:val="22"/>
                <w:szCs w:val="22"/>
                <w:lang w:val="en-US" w:eastAsia="en-US"/>
              </w:rPr>
              <w:t xml:space="preserve">; </w:t>
            </w:r>
            <w:hyperlink r:id="rId25" w:history="1">
              <w:r w:rsidR="00C754C0">
                <w:rPr>
                  <w:sz w:val="22"/>
                  <w:szCs w:val="22"/>
                  <w:lang w:val="en-US" w:eastAsia="en-US"/>
                </w:rPr>
                <w:t>munirajaffar@hughes.com</w:t>
              </w:r>
            </w:hyperlink>
          </w:p>
        </w:tc>
      </w:tr>
      <w:tr w:rsidR="00447C2A" w14:paraId="6782962D" w14:textId="77777777">
        <w:tc>
          <w:tcPr>
            <w:tcW w:w="2268" w:type="dxa"/>
          </w:tcPr>
          <w:p w14:paraId="39EA126A" w14:textId="77777777" w:rsidR="00447C2A" w:rsidRDefault="00C754C0">
            <w:pPr>
              <w:snapToGrid w:val="0"/>
              <w:spacing w:after="0"/>
              <w:rPr>
                <w:sz w:val="22"/>
                <w:szCs w:val="22"/>
                <w:lang w:val="en-US" w:eastAsia="en-US"/>
              </w:rPr>
            </w:pPr>
            <w:r>
              <w:rPr>
                <w:sz w:val="22"/>
                <w:szCs w:val="22"/>
                <w:lang w:val="en-US" w:eastAsia="en-US"/>
              </w:rPr>
              <w:t>Qualcomm</w:t>
            </w:r>
          </w:p>
        </w:tc>
        <w:tc>
          <w:tcPr>
            <w:tcW w:w="3175" w:type="dxa"/>
          </w:tcPr>
          <w:p w14:paraId="63D14A2B" w14:textId="77777777" w:rsidR="00447C2A" w:rsidRDefault="00C754C0">
            <w:pPr>
              <w:snapToGrid w:val="0"/>
              <w:spacing w:after="0"/>
              <w:rPr>
                <w:sz w:val="22"/>
                <w:szCs w:val="22"/>
                <w:lang w:val="en-US" w:eastAsia="en-US"/>
              </w:rPr>
            </w:pPr>
            <w:r>
              <w:rPr>
                <w:sz w:val="22"/>
                <w:szCs w:val="22"/>
                <w:lang w:val="en-US" w:eastAsia="en-US"/>
              </w:rPr>
              <w:t>Xiao Feng Wang</w:t>
            </w:r>
          </w:p>
        </w:tc>
        <w:tc>
          <w:tcPr>
            <w:tcW w:w="4535" w:type="dxa"/>
          </w:tcPr>
          <w:p w14:paraId="6F172F68" w14:textId="77777777" w:rsidR="00447C2A" w:rsidRDefault="00C754C0">
            <w:pPr>
              <w:snapToGrid w:val="0"/>
              <w:spacing w:after="0"/>
              <w:rPr>
                <w:sz w:val="22"/>
                <w:szCs w:val="22"/>
                <w:lang w:val="en-US" w:eastAsia="en-US"/>
              </w:rPr>
            </w:pPr>
            <w:r>
              <w:rPr>
                <w:sz w:val="22"/>
                <w:szCs w:val="22"/>
                <w:lang w:val="en-US" w:eastAsia="en-US"/>
              </w:rPr>
              <w:t>wangxiao@qti.qualcomm.com</w:t>
            </w:r>
          </w:p>
        </w:tc>
      </w:tr>
      <w:tr w:rsidR="00447C2A" w14:paraId="71CA7EE3" w14:textId="77777777">
        <w:tc>
          <w:tcPr>
            <w:tcW w:w="2268" w:type="dxa"/>
          </w:tcPr>
          <w:p w14:paraId="17C81DAF" w14:textId="77777777" w:rsidR="00447C2A" w:rsidRDefault="00C754C0">
            <w:pPr>
              <w:snapToGrid w:val="0"/>
              <w:spacing w:after="0"/>
              <w:rPr>
                <w:sz w:val="22"/>
                <w:szCs w:val="22"/>
                <w:lang w:val="en-US" w:eastAsia="en-US"/>
              </w:rPr>
            </w:pPr>
            <w:r>
              <w:rPr>
                <w:sz w:val="22"/>
                <w:szCs w:val="22"/>
                <w:lang w:val="en-US" w:eastAsia="en-US"/>
              </w:rPr>
              <w:t>Qualcomm</w:t>
            </w:r>
          </w:p>
        </w:tc>
        <w:tc>
          <w:tcPr>
            <w:tcW w:w="3175" w:type="dxa"/>
          </w:tcPr>
          <w:p w14:paraId="7327742D" w14:textId="77777777" w:rsidR="00447C2A" w:rsidRDefault="00C754C0">
            <w:pPr>
              <w:snapToGrid w:val="0"/>
              <w:spacing w:after="0"/>
              <w:rPr>
                <w:sz w:val="22"/>
                <w:szCs w:val="22"/>
                <w:lang w:val="en-US" w:eastAsia="en-US"/>
              </w:rPr>
            </w:pPr>
            <w:r>
              <w:rPr>
                <w:sz w:val="22"/>
                <w:szCs w:val="22"/>
                <w:lang w:val="en-US" w:eastAsia="en-US"/>
              </w:rPr>
              <w:t>LiangPing Ma</w:t>
            </w:r>
          </w:p>
        </w:tc>
        <w:tc>
          <w:tcPr>
            <w:tcW w:w="4535" w:type="dxa"/>
          </w:tcPr>
          <w:p w14:paraId="4BA0C5A1" w14:textId="77777777" w:rsidR="00447C2A" w:rsidRDefault="00000000">
            <w:pPr>
              <w:snapToGrid w:val="0"/>
              <w:spacing w:after="0"/>
              <w:rPr>
                <w:sz w:val="22"/>
                <w:szCs w:val="22"/>
                <w:lang w:val="en-US" w:eastAsia="en-US"/>
              </w:rPr>
            </w:pPr>
            <w:hyperlink r:id="rId26" w:history="1">
              <w:r w:rsidR="00C754C0">
                <w:rPr>
                  <w:sz w:val="22"/>
                  <w:szCs w:val="22"/>
                  <w:lang w:val="en-US" w:eastAsia="en-US"/>
                </w:rPr>
                <w:t>lpma@qti.qualcomm.com</w:t>
              </w:r>
            </w:hyperlink>
          </w:p>
        </w:tc>
      </w:tr>
      <w:tr w:rsidR="00447C2A" w14:paraId="2CF33E7D" w14:textId="77777777">
        <w:tc>
          <w:tcPr>
            <w:tcW w:w="2268" w:type="dxa"/>
          </w:tcPr>
          <w:p w14:paraId="0072BCA9" w14:textId="77777777" w:rsidR="00447C2A" w:rsidRDefault="00C754C0">
            <w:pPr>
              <w:snapToGrid w:val="0"/>
              <w:spacing w:after="0"/>
              <w:rPr>
                <w:sz w:val="22"/>
                <w:szCs w:val="22"/>
                <w:lang w:val="en-US" w:eastAsia="en-US"/>
              </w:rPr>
            </w:pPr>
            <w:r>
              <w:rPr>
                <w:sz w:val="22"/>
                <w:szCs w:val="22"/>
                <w:lang w:val="en-US" w:eastAsia="en-US"/>
              </w:rPr>
              <w:t>Novamint</w:t>
            </w:r>
          </w:p>
        </w:tc>
        <w:tc>
          <w:tcPr>
            <w:tcW w:w="3175" w:type="dxa"/>
          </w:tcPr>
          <w:p w14:paraId="4CBC4BFA" w14:textId="77777777" w:rsidR="00447C2A" w:rsidRDefault="00C754C0">
            <w:pPr>
              <w:snapToGrid w:val="0"/>
              <w:spacing w:after="0"/>
              <w:rPr>
                <w:sz w:val="22"/>
                <w:szCs w:val="22"/>
                <w:lang w:val="en-US" w:eastAsia="en-US"/>
              </w:rPr>
            </w:pPr>
            <w:r>
              <w:rPr>
                <w:sz w:val="22"/>
                <w:szCs w:val="22"/>
                <w:lang w:val="en-US" w:eastAsia="en-US"/>
              </w:rPr>
              <w:t>Thierry Bérisot</w:t>
            </w:r>
          </w:p>
        </w:tc>
        <w:tc>
          <w:tcPr>
            <w:tcW w:w="4535" w:type="dxa"/>
          </w:tcPr>
          <w:p w14:paraId="6EBB9295" w14:textId="77777777" w:rsidR="00447C2A" w:rsidRDefault="00C754C0">
            <w:pPr>
              <w:snapToGrid w:val="0"/>
              <w:spacing w:after="0"/>
              <w:rPr>
                <w:sz w:val="22"/>
                <w:szCs w:val="22"/>
                <w:lang w:val="en-US" w:eastAsia="en-US"/>
              </w:rPr>
            </w:pPr>
            <w:r>
              <w:rPr>
                <w:sz w:val="22"/>
                <w:szCs w:val="22"/>
                <w:lang w:val="en-US" w:eastAsia="en-US"/>
              </w:rPr>
              <w:t>tberisot@novamint.com</w:t>
            </w:r>
          </w:p>
        </w:tc>
      </w:tr>
      <w:tr w:rsidR="00447C2A" w14:paraId="30AB99AD" w14:textId="77777777">
        <w:tc>
          <w:tcPr>
            <w:tcW w:w="2268" w:type="dxa"/>
          </w:tcPr>
          <w:p w14:paraId="0AB10BAB" w14:textId="77777777" w:rsidR="00447C2A" w:rsidRDefault="00C754C0">
            <w:pPr>
              <w:snapToGrid w:val="0"/>
              <w:spacing w:after="0"/>
              <w:rPr>
                <w:sz w:val="22"/>
                <w:szCs w:val="22"/>
                <w:lang w:val="en-US" w:eastAsia="en-US"/>
              </w:rPr>
            </w:pPr>
            <w:r>
              <w:rPr>
                <w:sz w:val="22"/>
                <w:szCs w:val="22"/>
                <w:lang w:val="en-US" w:eastAsia="en-US"/>
              </w:rPr>
              <w:t>GateHouse</w:t>
            </w:r>
          </w:p>
        </w:tc>
        <w:tc>
          <w:tcPr>
            <w:tcW w:w="3175" w:type="dxa"/>
          </w:tcPr>
          <w:p w14:paraId="451952D2" w14:textId="77777777" w:rsidR="00447C2A" w:rsidRDefault="00C754C0">
            <w:pPr>
              <w:snapToGrid w:val="0"/>
              <w:spacing w:after="0"/>
              <w:rPr>
                <w:sz w:val="22"/>
                <w:szCs w:val="22"/>
                <w:lang w:val="en-US" w:eastAsia="en-US"/>
              </w:rPr>
            </w:pPr>
            <w:r>
              <w:rPr>
                <w:sz w:val="22"/>
                <w:szCs w:val="22"/>
                <w:lang w:val="en-US" w:eastAsia="en-US"/>
              </w:rPr>
              <w:t>Robert van der Pool</w:t>
            </w:r>
          </w:p>
        </w:tc>
        <w:tc>
          <w:tcPr>
            <w:tcW w:w="4535" w:type="dxa"/>
          </w:tcPr>
          <w:p w14:paraId="778B28DD" w14:textId="77777777" w:rsidR="00447C2A" w:rsidRDefault="00C754C0">
            <w:pPr>
              <w:snapToGrid w:val="0"/>
              <w:spacing w:after="0"/>
              <w:rPr>
                <w:sz w:val="22"/>
                <w:szCs w:val="22"/>
                <w:lang w:val="en-US" w:eastAsia="en-US"/>
              </w:rPr>
            </w:pPr>
            <w:r>
              <w:rPr>
                <w:sz w:val="22"/>
                <w:szCs w:val="22"/>
                <w:lang w:val="en-US" w:eastAsia="en-US"/>
              </w:rPr>
              <w:t>rvp@gatehouse.com</w:t>
            </w:r>
          </w:p>
        </w:tc>
      </w:tr>
      <w:tr w:rsidR="00447C2A" w14:paraId="4523A9A6" w14:textId="77777777">
        <w:tc>
          <w:tcPr>
            <w:tcW w:w="2268" w:type="dxa"/>
          </w:tcPr>
          <w:p w14:paraId="42335132" w14:textId="77777777" w:rsidR="00447C2A" w:rsidRDefault="00C754C0">
            <w:pPr>
              <w:snapToGrid w:val="0"/>
              <w:spacing w:after="0"/>
              <w:rPr>
                <w:sz w:val="22"/>
                <w:szCs w:val="22"/>
                <w:lang w:val="en-US" w:eastAsia="en-US"/>
              </w:rPr>
            </w:pPr>
            <w:r>
              <w:rPr>
                <w:sz w:val="22"/>
                <w:szCs w:val="22"/>
                <w:lang w:val="en-US" w:eastAsia="en-US"/>
              </w:rPr>
              <w:t>FGI</w:t>
            </w:r>
          </w:p>
        </w:tc>
        <w:tc>
          <w:tcPr>
            <w:tcW w:w="3175" w:type="dxa"/>
          </w:tcPr>
          <w:p w14:paraId="45BED2B7" w14:textId="77777777" w:rsidR="00447C2A" w:rsidRDefault="00C754C0">
            <w:pPr>
              <w:snapToGrid w:val="0"/>
              <w:spacing w:after="0"/>
              <w:rPr>
                <w:sz w:val="22"/>
                <w:szCs w:val="22"/>
                <w:lang w:val="en-US" w:eastAsia="en-US"/>
              </w:rPr>
            </w:pPr>
            <w:r>
              <w:rPr>
                <w:sz w:val="22"/>
                <w:szCs w:val="22"/>
                <w:lang w:val="en-US" w:eastAsia="en-US"/>
              </w:rPr>
              <w:t>YenHua Li</w:t>
            </w:r>
          </w:p>
        </w:tc>
        <w:tc>
          <w:tcPr>
            <w:tcW w:w="4535" w:type="dxa"/>
          </w:tcPr>
          <w:p w14:paraId="44A6915E" w14:textId="77777777" w:rsidR="00447C2A" w:rsidRDefault="00C754C0">
            <w:pPr>
              <w:snapToGrid w:val="0"/>
              <w:spacing w:after="0"/>
              <w:rPr>
                <w:sz w:val="22"/>
                <w:szCs w:val="22"/>
                <w:lang w:val="en-US" w:eastAsia="en-US"/>
              </w:rPr>
            </w:pPr>
            <w:r>
              <w:rPr>
                <w:sz w:val="22"/>
                <w:szCs w:val="22"/>
                <w:lang w:val="en-US" w:eastAsia="en-US"/>
              </w:rPr>
              <w:t>danielli@fginnov.com</w:t>
            </w:r>
          </w:p>
        </w:tc>
      </w:tr>
      <w:tr w:rsidR="00447C2A" w14:paraId="1CDF719D" w14:textId="77777777">
        <w:tc>
          <w:tcPr>
            <w:tcW w:w="2268" w:type="dxa"/>
          </w:tcPr>
          <w:p w14:paraId="043031BB" w14:textId="77777777" w:rsidR="00447C2A" w:rsidRDefault="00C754C0">
            <w:pPr>
              <w:snapToGrid w:val="0"/>
              <w:spacing w:after="0"/>
              <w:rPr>
                <w:sz w:val="22"/>
                <w:szCs w:val="22"/>
                <w:lang w:val="en-US" w:eastAsia="en-US"/>
              </w:rPr>
            </w:pPr>
            <w:r>
              <w:rPr>
                <w:sz w:val="22"/>
                <w:szCs w:val="22"/>
                <w:lang w:val="en-US" w:eastAsia="en-US"/>
              </w:rPr>
              <w:t>LG</w:t>
            </w:r>
          </w:p>
        </w:tc>
        <w:tc>
          <w:tcPr>
            <w:tcW w:w="3175" w:type="dxa"/>
          </w:tcPr>
          <w:p w14:paraId="47F0800A" w14:textId="77777777" w:rsidR="00447C2A" w:rsidRDefault="00C754C0">
            <w:pPr>
              <w:snapToGrid w:val="0"/>
              <w:spacing w:after="0"/>
              <w:rPr>
                <w:sz w:val="22"/>
                <w:szCs w:val="22"/>
                <w:lang w:val="en-US" w:eastAsia="en-US"/>
              </w:rPr>
            </w:pPr>
            <w:r>
              <w:rPr>
                <w:sz w:val="22"/>
                <w:szCs w:val="22"/>
                <w:lang w:val="en-US" w:eastAsia="en-US"/>
              </w:rPr>
              <w:t>Haewook Park</w:t>
            </w:r>
          </w:p>
        </w:tc>
        <w:tc>
          <w:tcPr>
            <w:tcW w:w="4535" w:type="dxa"/>
          </w:tcPr>
          <w:p w14:paraId="706CE6CE" w14:textId="77777777" w:rsidR="00447C2A" w:rsidRDefault="00C754C0">
            <w:pPr>
              <w:snapToGrid w:val="0"/>
              <w:spacing w:after="0"/>
              <w:rPr>
                <w:sz w:val="22"/>
                <w:szCs w:val="22"/>
                <w:lang w:val="en-US" w:eastAsia="en-US"/>
              </w:rPr>
            </w:pPr>
            <w:r>
              <w:rPr>
                <w:sz w:val="22"/>
                <w:szCs w:val="22"/>
                <w:lang w:val="en-US" w:eastAsia="en-US"/>
              </w:rPr>
              <w:t>haewook.park@lge.com</w:t>
            </w:r>
          </w:p>
        </w:tc>
      </w:tr>
      <w:tr w:rsidR="00447C2A" w14:paraId="422EAB5F" w14:textId="77777777">
        <w:tc>
          <w:tcPr>
            <w:tcW w:w="2268" w:type="dxa"/>
          </w:tcPr>
          <w:p w14:paraId="4316426A" w14:textId="77777777" w:rsidR="00447C2A" w:rsidRDefault="00C754C0">
            <w:pPr>
              <w:snapToGrid w:val="0"/>
              <w:spacing w:after="0"/>
              <w:rPr>
                <w:sz w:val="22"/>
                <w:szCs w:val="22"/>
                <w:lang w:val="en-US" w:eastAsia="en-US"/>
              </w:rPr>
            </w:pPr>
            <w:r>
              <w:rPr>
                <w:sz w:val="22"/>
                <w:szCs w:val="22"/>
                <w:lang w:val="en-US" w:eastAsia="en-US"/>
              </w:rPr>
              <w:t>LG</w:t>
            </w:r>
          </w:p>
        </w:tc>
        <w:tc>
          <w:tcPr>
            <w:tcW w:w="3175" w:type="dxa"/>
          </w:tcPr>
          <w:p w14:paraId="47FEC70E" w14:textId="77777777" w:rsidR="00447C2A" w:rsidRDefault="00C754C0">
            <w:pPr>
              <w:snapToGrid w:val="0"/>
              <w:spacing w:after="0"/>
              <w:rPr>
                <w:sz w:val="22"/>
                <w:szCs w:val="22"/>
                <w:lang w:val="en-US" w:eastAsia="en-US"/>
              </w:rPr>
            </w:pPr>
            <w:r>
              <w:rPr>
                <w:sz w:val="22"/>
                <w:szCs w:val="22"/>
                <w:lang w:val="en-US" w:eastAsia="en-US"/>
              </w:rPr>
              <w:t>Seokmin Shin</w:t>
            </w:r>
          </w:p>
        </w:tc>
        <w:tc>
          <w:tcPr>
            <w:tcW w:w="4535" w:type="dxa"/>
          </w:tcPr>
          <w:p w14:paraId="1427492B" w14:textId="77777777" w:rsidR="00447C2A" w:rsidRDefault="00C754C0">
            <w:pPr>
              <w:snapToGrid w:val="0"/>
              <w:spacing w:after="0"/>
              <w:rPr>
                <w:sz w:val="22"/>
                <w:szCs w:val="22"/>
                <w:lang w:val="en-US" w:eastAsia="en-US"/>
              </w:rPr>
            </w:pPr>
            <w:r>
              <w:rPr>
                <w:sz w:val="22"/>
                <w:szCs w:val="22"/>
                <w:lang w:val="en-US" w:eastAsia="en-US"/>
              </w:rPr>
              <w:t>seokmin.shin@lge.com</w:t>
            </w:r>
          </w:p>
        </w:tc>
      </w:tr>
      <w:tr w:rsidR="00447C2A" w14:paraId="072B8976" w14:textId="77777777">
        <w:tc>
          <w:tcPr>
            <w:tcW w:w="2268" w:type="dxa"/>
          </w:tcPr>
          <w:p w14:paraId="1371308F" w14:textId="77777777" w:rsidR="00447C2A" w:rsidRDefault="00C754C0">
            <w:pPr>
              <w:snapToGrid w:val="0"/>
              <w:spacing w:after="0"/>
              <w:rPr>
                <w:sz w:val="22"/>
                <w:szCs w:val="22"/>
                <w:lang w:val="en-US" w:eastAsia="en-US"/>
              </w:rPr>
            </w:pPr>
            <w:r>
              <w:rPr>
                <w:sz w:val="22"/>
                <w:szCs w:val="22"/>
                <w:lang w:val="en-US" w:eastAsia="en-US"/>
              </w:rPr>
              <w:t>LG</w:t>
            </w:r>
          </w:p>
        </w:tc>
        <w:tc>
          <w:tcPr>
            <w:tcW w:w="3175" w:type="dxa"/>
          </w:tcPr>
          <w:p w14:paraId="786097A4" w14:textId="77777777" w:rsidR="00447C2A" w:rsidRDefault="00C754C0">
            <w:pPr>
              <w:snapToGrid w:val="0"/>
              <w:spacing w:after="0"/>
              <w:rPr>
                <w:sz w:val="22"/>
                <w:szCs w:val="22"/>
                <w:lang w:val="en-US" w:eastAsia="en-US"/>
              </w:rPr>
            </w:pPr>
            <w:r>
              <w:rPr>
                <w:sz w:val="22"/>
                <w:szCs w:val="22"/>
                <w:lang w:val="en-US" w:eastAsia="en-US"/>
              </w:rPr>
              <w:t>Duckhyun Bae</w:t>
            </w:r>
          </w:p>
        </w:tc>
        <w:tc>
          <w:tcPr>
            <w:tcW w:w="4535" w:type="dxa"/>
          </w:tcPr>
          <w:p w14:paraId="2CA66989" w14:textId="77777777" w:rsidR="00447C2A" w:rsidRDefault="00C754C0">
            <w:pPr>
              <w:snapToGrid w:val="0"/>
              <w:spacing w:after="0"/>
              <w:rPr>
                <w:sz w:val="22"/>
                <w:szCs w:val="22"/>
                <w:lang w:val="en-US" w:eastAsia="en-US"/>
              </w:rPr>
            </w:pPr>
            <w:r>
              <w:rPr>
                <w:sz w:val="22"/>
                <w:szCs w:val="22"/>
                <w:lang w:val="en-US" w:eastAsia="en-US"/>
              </w:rPr>
              <w:t>duckhyun.bae@lge.com</w:t>
            </w:r>
          </w:p>
        </w:tc>
      </w:tr>
      <w:tr w:rsidR="00447C2A" w14:paraId="3B65F03B" w14:textId="77777777">
        <w:tc>
          <w:tcPr>
            <w:tcW w:w="2268" w:type="dxa"/>
          </w:tcPr>
          <w:p w14:paraId="2C451B6E"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723A2133"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3B18A45A" w14:textId="77777777" w:rsidR="00447C2A" w:rsidRDefault="00C754C0">
            <w:pPr>
              <w:snapToGrid w:val="0"/>
              <w:spacing w:after="0"/>
              <w:rPr>
                <w:sz w:val="22"/>
                <w:szCs w:val="22"/>
                <w:lang w:val="en-US" w:eastAsia="en-US"/>
              </w:rPr>
            </w:pPr>
            <w:r>
              <w:rPr>
                <w:sz w:val="22"/>
                <w:szCs w:val="22"/>
                <w:lang w:val="en-US" w:eastAsia="en-US"/>
              </w:rPr>
              <w:t>yunxiang@baicells.com</w:t>
            </w:r>
          </w:p>
        </w:tc>
      </w:tr>
      <w:tr w:rsidR="00447C2A" w14:paraId="0545D798" w14:textId="77777777">
        <w:tc>
          <w:tcPr>
            <w:tcW w:w="2268" w:type="dxa"/>
          </w:tcPr>
          <w:p w14:paraId="50BDD19D"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1D1F4722"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53F8A7AF" w14:textId="77777777" w:rsidR="00447C2A" w:rsidRDefault="00C754C0">
            <w:pPr>
              <w:snapToGrid w:val="0"/>
              <w:spacing w:after="0"/>
              <w:rPr>
                <w:sz w:val="22"/>
                <w:szCs w:val="22"/>
                <w:lang w:val="en-US" w:eastAsia="en-US"/>
              </w:rPr>
            </w:pPr>
            <w:r>
              <w:rPr>
                <w:sz w:val="22"/>
                <w:szCs w:val="22"/>
                <w:lang w:val="en-US" w:eastAsia="en-US"/>
              </w:rPr>
              <w:t>dingyong@baicells.com</w:t>
            </w:r>
          </w:p>
        </w:tc>
      </w:tr>
      <w:tr w:rsidR="00447C2A" w14:paraId="233C1539" w14:textId="77777777">
        <w:tc>
          <w:tcPr>
            <w:tcW w:w="2268" w:type="dxa"/>
          </w:tcPr>
          <w:p w14:paraId="636C8EB9" w14:textId="77777777" w:rsidR="00447C2A" w:rsidRDefault="00C754C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56AC4B5D" w14:textId="77777777" w:rsidR="00447C2A" w:rsidRDefault="00C754C0">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2AD407CD" w14:textId="77777777" w:rsidR="00447C2A" w:rsidRDefault="00C754C0">
            <w:pPr>
              <w:snapToGrid w:val="0"/>
              <w:spacing w:after="0"/>
              <w:rPr>
                <w:sz w:val="22"/>
                <w:szCs w:val="22"/>
                <w:lang w:val="en-US"/>
              </w:rPr>
            </w:pPr>
            <w:r>
              <w:rPr>
                <w:sz w:val="22"/>
                <w:szCs w:val="22"/>
                <w:lang w:val="en-US"/>
              </w:rPr>
              <w:t>nogami.toshizoh@sharp.co.jp</w:t>
            </w:r>
          </w:p>
        </w:tc>
      </w:tr>
      <w:tr w:rsidR="00447C2A" w14:paraId="1A589129" w14:textId="77777777">
        <w:tc>
          <w:tcPr>
            <w:tcW w:w="2268" w:type="dxa"/>
          </w:tcPr>
          <w:p w14:paraId="5306E5B3" w14:textId="77777777" w:rsidR="00447C2A" w:rsidRDefault="00C754C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AA6F47F" w14:textId="77777777" w:rsidR="00447C2A" w:rsidRDefault="00C754C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01FE7845" w14:textId="77777777" w:rsidR="00447C2A" w:rsidRDefault="00C754C0">
            <w:pPr>
              <w:snapToGrid w:val="0"/>
              <w:rPr>
                <w:sz w:val="22"/>
                <w:szCs w:val="22"/>
                <w:lang w:val="en-US"/>
              </w:rPr>
            </w:pPr>
            <w:r>
              <w:rPr>
                <w:sz w:val="22"/>
                <w:szCs w:val="22"/>
                <w:lang w:val="en-US"/>
              </w:rPr>
              <w:t>kitahara.makoto@sharp.co.jp</w:t>
            </w:r>
          </w:p>
        </w:tc>
      </w:tr>
      <w:tr w:rsidR="00447C2A" w14:paraId="27A4BE02" w14:textId="77777777">
        <w:tc>
          <w:tcPr>
            <w:tcW w:w="2268" w:type="dxa"/>
          </w:tcPr>
          <w:p w14:paraId="52C59E2C" w14:textId="77777777" w:rsidR="00447C2A" w:rsidRDefault="00C754C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251EB62" w14:textId="77777777" w:rsidR="00447C2A" w:rsidRDefault="00C754C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1BBFC993" w14:textId="77777777" w:rsidR="00447C2A" w:rsidRDefault="00C754C0">
            <w:pPr>
              <w:snapToGrid w:val="0"/>
              <w:rPr>
                <w:sz w:val="22"/>
                <w:szCs w:val="22"/>
                <w:lang w:val="en-US"/>
              </w:rPr>
            </w:pPr>
            <w:r>
              <w:rPr>
                <w:sz w:val="22"/>
                <w:szCs w:val="22"/>
                <w:lang w:val="en-US"/>
              </w:rPr>
              <w:t>takahashi.hiroki@sharp.co.jp</w:t>
            </w:r>
          </w:p>
        </w:tc>
      </w:tr>
      <w:tr w:rsidR="00447C2A" w14:paraId="1A7A8249" w14:textId="77777777">
        <w:tc>
          <w:tcPr>
            <w:tcW w:w="2268" w:type="dxa"/>
          </w:tcPr>
          <w:p w14:paraId="761A26A5" w14:textId="77777777" w:rsidR="00447C2A" w:rsidRDefault="00C754C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64497290" w14:textId="77777777" w:rsidR="00447C2A" w:rsidRDefault="00C754C0">
            <w:pPr>
              <w:snapToGrid w:val="0"/>
              <w:rPr>
                <w:rFonts w:eastAsiaTheme="minorEastAsia"/>
                <w:sz w:val="22"/>
                <w:szCs w:val="22"/>
                <w:lang w:val="en-US"/>
              </w:rPr>
            </w:pPr>
            <w:r>
              <w:rPr>
                <w:rFonts w:eastAsia="SimSun"/>
                <w:sz w:val="22"/>
                <w:szCs w:val="22"/>
                <w:lang w:val="en-US" w:eastAsia="zh-CN"/>
              </w:rPr>
              <w:t>Jianchi Zhu</w:t>
            </w:r>
          </w:p>
        </w:tc>
        <w:tc>
          <w:tcPr>
            <w:tcW w:w="4535" w:type="dxa"/>
          </w:tcPr>
          <w:p w14:paraId="70BCEA6E" w14:textId="77777777" w:rsidR="00447C2A" w:rsidRDefault="00C754C0">
            <w:pPr>
              <w:snapToGrid w:val="0"/>
              <w:rPr>
                <w:sz w:val="22"/>
                <w:szCs w:val="22"/>
                <w:lang w:val="en-US"/>
              </w:rPr>
            </w:pPr>
            <w:r>
              <w:rPr>
                <w:rFonts w:eastAsia="SimSun"/>
                <w:sz w:val="22"/>
                <w:szCs w:val="22"/>
                <w:lang w:val="en-US" w:eastAsia="zh-CN"/>
              </w:rPr>
              <w:t>zhujc@chinatelecom.cn</w:t>
            </w:r>
          </w:p>
        </w:tc>
      </w:tr>
      <w:tr w:rsidR="00447C2A" w14:paraId="447F1AB0" w14:textId="77777777">
        <w:tc>
          <w:tcPr>
            <w:tcW w:w="2268" w:type="dxa"/>
          </w:tcPr>
          <w:p w14:paraId="68E4FBF7" w14:textId="77777777" w:rsidR="00447C2A" w:rsidRDefault="00C754C0">
            <w:pPr>
              <w:snapToGrid w:val="0"/>
              <w:rPr>
                <w:rFonts w:eastAsia="SimSun"/>
                <w:sz w:val="22"/>
                <w:szCs w:val="22"/>
                <w:lang w:val="en-US" w:eastAsia="zh-CN"/>
              </w:rPr>
            </w:pPr>
            <w:r>
              <w:rPr>
                <w:rFonts w:eastAsia="SimSun"/>
                <w:sz w:val="22"/>
                <w:szCs w:val="22"/>
                <w:lang w:val="en-US" w:eastAsia="zh-CN"/>
              </w:rPr>
              <w:t>Toyota</w:t>
            </w:r>
          </w:p>
        </w:tc>
        <w:tc>
          <w:tcPr>
            <w:tcW w:w="3175" w:type="dxa"/>
          </w:tcPr>
          <w:p w14:paraId="33A31D94" w14:textId="77777777" w:rsidR="00447C2A" w:rsidRDefault="00C754C0">
            <w:pPr>
              <w:snapToGrid w:val="0"/>
              <w:rPr>
                <w:rFonts w:eastAsia="SimSun"/>
                <w:sz w:val="22"/>
                <w:szCs w:val="22"/>
                <w:lang w:val="en-US" w:eastAsia="zh-CN"/>
              </w:rPr>
            </w:pPr>
            <w:r>
              <w:rPr>
                <w:rFonts w:eastAsia="SimSun"/>
                <w:sz w:val="22"/>
                <w:szCs w:val="22"/>
                <w:lang w:val="en-US" w:eastAsia="zh-CN"/>
              </w:rPr>
              <w:t>Claude Arzelier</w:t>
            </w:r>
          </w:p>
        </w:tc>
        <w:tc>
          <w:tcPr>
            <w:tcW w:w="4535" w:type="dxa"/>
          </w:tcPr>
          <w:p w14:paraId="13B2915B" w14:textId="77777777" w:rsidR="00447C2A" w:rsidRDefault="00C754C0">
            <w:pPr>
              <w:snapToGrid w:val="0"/>
              <w:rPr>
                <w:rFonts w:eastAsia="SimSun"/>
                <w:sz w:val="22"/>
                <w:szCs w:val="22"/>
                <w:lang w:val="en-US" w:eastAsia="zh-CN"/>
              </w:rPr>
            </w:pPr>
            <w:r>
              <w:rPr>
                <w:rFonts w:eastAsia="SimSun"/>
                <w:sz w:val="22"/>
                <w:szCs w:val="22"/>
                <w:lang w:val="en-US" w:eastAsia="zh-CN"/>
              </w:rPr>
              <w:t>claude.arzelier@toyota.com</w:t>
            </w:r>
          </w:p>
        </w:tc>
      </w:tr>
    </w:tbl>
    <w:p w14:paraId="5B2FA87A" w14:textId="77777777" w:rsidR="00447C2A" w:rsidRDefault="00447C2A">
      <w:pPr>
        <w:snapToGrid w:val="0"/>
        <w:spacing w:before="60" w:after="60"/>
        <w:jc w:val="both"/>
        <w:rPr>
          <w:rFonts w:eastAsiaTheme="minorEastAsia"/>
          <w:sz w:val="22"/>
          <w:lang w:val="en-US"/>
        </w:rPr>
      </w:pPr>
    </w:p>
    <w:p w14:paraId="4E5F48A8" w14:textId="77777777" w:rsidR="00447C2A" w:rsidRDefault="00C754C0">
      <w:pPr>
        <w:tabs>
          <w:tab w:val="left" w:pos="8128"/>
        </w:tabs>
        <w:rPr>
          <w:rFonts w:eastAsiaTheme="minorEastAsia"/>
          <w:sz w:val="22"/>
          <w:lang w:val="en-US"/>
        </w:rPr>
      </w:pPr>
      <w:r>
        <w:rPr>
          <w:rFonts w:eastAsiaTheme="minorEastAsia"/>
          <w:sz w:val="22"/>
          <w:lang w:val="en-US"/>
        </w:rPr>
        <w:tab/>
      </w:r>
    </w:p>
    <w:sectPr w:rsidR="00447C2A">
      <w:footerReference w:type="default" r:id="rId27"/>
      <w:type w:val="nextColumn"/>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8691" w14:textId="77777777" w:rsidR="00F63107" w:rsidRDefault="00F63107">
      <w:r>
        <w:separator/>
      </w:r>
    </w:p>
  </w:endnote>
  <w:endnote w:type="continuationSeparator" w:id="0">
    <w:p w14:paraId="0D08918F" w14:textId="77777777" w:rsidR="00F63107" w:rsidRDefault="00F6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FangSong">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4591" w14:textId="77777777" w:rsidR="00C754C0" w:rsidRDefault="00C754C0">
    <w:pPr>
      <w:pStyle w:val="af"/>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rPr>
      <w:t>27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B98D" w14:textId="77777777" w:rsidR="00F63107" w:rsidRDefault="00F63107">
      <w:r>
        <w:separator/>
      </w:r>
    </w:p>
  </w:footnote>
  <w:footnote w:type="continuationSeparator" w:id="0">
    <w:p w14:paraId="309593B7" w14:textId="77777777" w:rsidR="00F63107" w:rsidRDefault="00F63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0A5E80"/>
    <w:multiLevelType w:val="multilevel"/>
    <w:tmpl w:val="3A0A5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4F175870"/>
    <w:multiLevelType w:val="multilevel"/>
    <w:tmpl w:val="4F175870"/>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7569945">
    <w:abstractNumId w:val="0"/>
  </w:num>
  <w:num w:numId="2" w16cid:durableId="2145150552">
    <w:abstractNumId w:val="5"/>
  </w:num>
  <w:num w:numId="3" w16cid:durableId="1361052387">
    <w:abstractNumId w:val="11"/>
  </w:num>
  <w:num w:numId="4" w16cid:durableId="1034426397">
    <w:abstractNumId w:val="14"/>
  </w:num>
  <w:num w:numId="5" w16cid:durableId="1738356244">
    <w:abstractNumId w:val="4"/>
  </w:num>
  <w:num w:numId="6" w16cid:durableId="1253511442">
    <w:abstractNumId w:val="9"/>
  </w:num>
  <w:num w:numId="7" w16cid:durableId="123278468">
    <w:abstractNumId w:val="2"/>
  </w:num>
  <w:num w:numId="8" w16cid:durableId="707687414">
    <w:abstractNumId w:val="6"/>
  </w:num>
  <w:num w:numId="9" w16cid:durableId="653262880">
    <w:abstractNumId w:val="13"/>
  </w:num>
  <w:num w:numId="10" w16cid:durableId="1473714217">
    <w:abstractNumId w:val="3"/>
  </w:num>
  <w:num w:numId="11" w16cid:durableId="1869293830">
    <w:abstractNumId w:val="12"/>
  </w:num>
  <w:num w:numId="12" w16cid:durableId="372965466">
    <w:abstractNumId w:val="1"/>
  </w:num>
  <w:num w:numId="13" w16cid:durableId="1559629208">
    <w:abstractNumId w:val="7"/>
  </w:num>
  <w:num w:numId="14" w16cid:durableId="1423454630">
    <w:abstractNumId w:val="10"/>
  </w:num>
  <w:num w:numId="15" w16cid:durableId="12685873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David mazzarese">
    <w15:presenceInfo w15:providerId="None" w15:userId="David mazzarese"/>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906"/>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889"/>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51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12"/>
    <w:rsid w:val="00030E53"/>
    <w:rsid w:val="00031490"/>
    <w:rsid w:val="00031738"/>
    <w:rsid w:val="000319C0"/>
    <w:rsid w:val="00031A54"/>
    <w:rsid w:val="00031B8A"/>
    <w:rsid w:val="00031CAD"/>
    <w:rsid w:val="000322B6"/>
    <w:rsid w:val="00032415"/>
    <w:rsid w:val="00032526"/>
    <w:rsid w:val="000325D4"/>
    <w:rsid w:val="000325FE"/>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1FD"/>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6AB"/>
    <w:rsid w:val="000649BE"/>
    <w:rsid w:val="00064E44"/>
    <w:rsid w:val="00064E87"/>
    <w:rsid w:val="000652B0"/>
    <w:rsid w:val="00065379"/>
    <w:rsid w:val="00065453"/>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67F50"/>
    <w:rsid w:val="00070323"/>
    <w:rsid w:val="00070661"/>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7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ACE"/>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D20"/>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D4D"/>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889"/>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10"/>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A7"/>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4C3D"/>
    <w:rsid w:val="000C5164"/>
    <w:rsid w:val="000C51B1"/>
    <w:rsid w:val="000C51F8"/>
    <w:rsid w:val="000C5233"/>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3EF"/>
    <w:rsid w:val="000D3567"/>
    <w:rsid w:val="000D3B2A"/>
    <w:rsid w:val="000D3C4A"/>
    <w:rsid w:val="000D3C58"/>
    <w:rsid w:val="000D4252"/>
    <w:rsid w:val="000D4254"/>
    <w:rsid w:val="000D4596"/>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4C3"/>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8BC"/>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845"/>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29B"/>
    <w:rsid w:val="00121414"/>
    <w:rsid w:val="001214D6"/>
    <w:rsid w:val="00121975"/>
    <w:rsid w:val="00121995"/>
    <w:rsid w:val="0012236F"/>
    <w:rsid w:val="00122527"/>
    <w:rsid w:val="00122A5E"/>
    <w:rsid w:val="00122B79"/>
    <w:rsid w:val="00122D6C"/>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33F"/>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22B"/>
    <w:rsid w:val="00131384"/>
    <w:rsid w:val="00131429"/>
    <w:rsid w:val="00131503"/>
    <w:rsid w:val="00131529"/>
    <w:rsid w:val="00131771"/>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51C"/>
    <w:rsid w:val="001338CD"/>
    <w:rsid w:val="00133A7A"/>
    <w:rsid w:val="00133A92"/>
    <w:rsid w:val="00133AD5"/>
    <w:rsid w:val="00133F70"/>
    <w:rsid w:val="00134220"/>
    <w:rsid w:val="001346EB"/>
    <w:rsid w:val="00135176"/>
    <w:rsid w:val="001353C2"/>
    <w:rsid w:val="00135501"/>
    <w:rsid w:val="00135734"/>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25D"/>
    <w:rsid w:val="00142540"/>
    <w:rsid w:val="00142757"/>
    <w:rsid w:val="0014288A"/>
    <w:rsid w:val="00142D40"/>
    <w:rsid w:val="00142E78"/>
    <w:rsid w:val="00142F2D"/>
    <w:rsid w:val="001430F0"/>
    <w:rsid w:val="0014335F"/>
    <w:rsid w:val="001433A1"/>
    <w:rsid w:val="00143480"/>
    <w:rsid w:val="0014355C"/>
    <w:rsid w:val="00143AFF"/>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5CA"/>
    <w:rsid w:val="0015182E"/>
    <w:rsid w:val="00151A8D"/>
    <w:rsid w:val="00151B05"/>
    <w:rsid w:val="00151BE5"/>
    <w:rsid w:val="00151C76"/>
    <w:rsid w:val="00151FC5"/>
    <w:rsid w:val="0015215C"/>
    <w:rsid w:val="00152284"/>
    <w:rsid w:val="0015268A"/>
    <w:rsid w:val="00152705"/>
    <w:rsid w:val="00152B89"/>
    <w:rsid w:val="00152D5E"/>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1D"/>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85E"/>
    <w:rsid w:val="00162932"/>
    <w:rsid w:val="00162E9D"/>
    <w:rsid w:val="00163136"/>
    <w:rsid w:val="00163495"/>
    <w:rsid w:val="00163A81"/>
    <w:rsid w:val="00163ACD"/>
    <w:rsid w:val="00163F8B"/>
    <w:rsid w:val="00164234"/>
    <w:rsid w:val="001642AA"/>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77D35"/>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4"/>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53C"/>
    <w:rsid w:val="00185A4D"/>
    <w:rsid w:val="00185AB1"/>
    <w:rsid w:val="00185BD8"/>
    <w:rsid w:val="00185D80"/>
    <w:rsid w:val="00185DDC"/>
    <w:rsid w:val="00186254"/>
    <w:rsid w:val="00186403"/>
    <w:rsid w:val="001867ED"/>
    <w:rsid w:val="0018686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B18"/>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3"/>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371"/>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103"/>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7FF"/>
    <w:rsid w:val="001D491E"/>
    <w:rsid w:val="001D4921"/>
    <w:rsid w:val="001D4A8E"/>
    <w:rsid w:val="001D4AF4"/>
    <w:rsid w:val="001D4B38"/>
    <w:rsid w:val="001D4F30"/>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17C"/>
    <w:rsid w:val="002013F6"/>
    <w:rsid w:val="0020144E"/>
    <w:rsid w:val="0020165E"/>
    <w:rsid w:val="00201E04"/>
    <w:rsid w:val="00201F27"/>
    <w:rsid w:val="00202090"/>
    <w:rsid w:val="00202171"/>
    <w:rsid w:val="00202745"/>
    <w:rsid w:val="002027EA"/>
    <w:rsid w:val="00202AED"/>
    <w:rsid w:val="00202BAD"/>
    <w:rsid w:val="00203175"/>
    <w:rsid w:val="0020327C"/>
    <w:rsid w:val="0020348B"/>
    <w:rsid w:val="00203660"/>
    <w:rsid w:val="0020377B"/>
    <w:rsid w:val="00203A0C"/>
    <w:rsid w:val="00203AFB"/>
    <w:rsid w:val="00203C2A"/>
    <w:rsid w:val="00203F84"/>
    <w:rsid w:val="00203FE8"/>
    <w:rsid w:val="00204169"/>
    <w:rsid w:val="002041ED"/>
    <w:rsid w:val="002042EE"/>
    <w:rsid w:val="002043A5"/>
    <w:rsid w:val="002045CD"/>
    <w:rsid w:val="002049D5"/>
    <w:rsid w:val="00204B06"/>
    <w:rsid w:val="00204D02"/>
    <w:rsid w:val="00204DB2"/>
    <w:rsid w:val="002050C9"/>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1C9D"/>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98B"/>
    <w:rsid w:val="00221A81"/>
    <w:rsid w:val="00221EE8"/>
    <w:rsid w:val="0022207C"/>
    <w:rsid w:val="00222287"/>
    <w:rsid w:val="0022237E"/>
    <w:rsid w:val="002223F6"/>
    <w:rsid w:val="00222A2D"/>
    <w:rsid w:val="00222FAA"/>
    <w:rsid w:val="00223A0C"/>
    <w:rsid w:val="00223ABA"/>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CAD"/>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BE6"/>
    <w:rsid w:val="00234C3E"/>
    <w:rsid w:val="00234D14"/>
    <w:rsid w:val="00234F2C"/>
    <w:rsid w:val="002351F9"/>
    <w:rsid w:val="002353B4"/>
    <w:rsid w:val="002355BC"/>
    <w:rsid w:val="00235974"/>
    <w:rsid w:val="00235EA3"/>
    <w:rsid w:val="00236001"/>
    <w:rsid w:val="00236102"/>
    <w:rsid w:val="0023626E"/>
    <w:rsid w:val="00236316"/>
    <w:rsid w:val="00236C0A"/>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6E"/>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7F4"/>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5C7"/>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C2B"/>
    <w:rsid w:val="00275D61"/>
    <w:rsid w:val="00276028"/>
    <w:rsid w:val="002766F3"/>
    <w:rsid w:val="002768C5"/>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AE5"/>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662"/>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39"/>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EB8"/>
    <w:rsid w:val="002A0F03"/>
    <w:rsid w:val="002A11FB"/>
    <w:rsid w:val="002A121A"/>
    <w:rsid w:val="002A16E1"/>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77"/>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9ED"/>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40"/>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68"/>
    <w:rsid w:val="002C5E75"/>
    <w:rsid w:val="002C5FC4"/>
    <w:rsid w:val="002C602E"/>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51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5FB"/>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25C"/>
    <w:rsid w:val="002E02FC"/>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6BA"/>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16D"/>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9B2"/>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159"/>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296"/>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769"/>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73"/>
    <w:rsid w:val="003343F5"/>
    <w:rsid w:val="003347FB"/>
    <w:rsid w:val="00334920"/>
    <w:rsid w:val="003349EA"/>
    <w:rsid w:val="00335217"/>
    <w:rsid w:val="00335373"/>
    <w:rsid w:val="00335441"/>
    <w:rsid w:val="0033554D"/>
    <w:rsid w:val="0033571F"/>
    <w:rsid w:val="003358B6"/>
    <w:rsid w:val="00335BA8"/>
    <w:rsid w:val="003360C9"/>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AAF"/>
    <w:rsid w:val="00337B7A"/>
    <w:rsid w:val="00337DDB"/>
    <w:rsid w:val="00337E9E"/>
    <w:rsid w:val="00337EA7"/>
    <w:rsid w:val="00340101"/>
    <w:rsid w:val="003402F6"/>
    <w:rsid w:val="00340488"/>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C3"/>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0AA6"/>
    <w:rsid w:val="00371033"/>
    <w:rsid w:val="0037114B"/>
    <w:rsid w:val="0037116F"/>
    <w:rsid w:val="00371175"/>
    <w:rsid w:val="003713D6"/>
    <w:rsid w:val="00371561"/>
    <w:rsid w:val="00371998"/>
    <w:rsid w:val="00371B3F"/>
    <w:rsid w:val="00371D3A"/>
    <w:rsid w:val="00371F52"/>
    <w:rsid w:val="00371FFA"/>
    <w:rsid w:val="003720B7"/>
    <w:rsid w:val="0037216D"/>
    <w:rsid w:val="0037232D"/>
    <w:rsid w:val="00372364"/>
    <w:rsid w:val="00372505"/>
    <w:rsid w:val="003726B8"/>
    <w:rsid w:val="00372841"/>
    <w:rsid w:val="003729E5"/>
    <w:rsid w:val="00372CEB"/>
    <w:rsid w:val="0037309A"/>
    <w:rsid w:val="00373170"/>
    <w:rsid w:val="0037362C"/>
    <w:rsid w:val="00373B32"/>
    <w:rsid w:val="00373C0F"/>
    <w:rsid w:val="0037403C"/>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D1F"/>
    <w:rsid w:val="00376FA8"/>
    <w:rsid w:val="00376FD3"/>
    <w:rsid w:val="0037742E"/>
    <w:rsid w:val="00377700"/>
    <w:rsid w:val="00377BED"/>
    <w:rsid w:val="00377CB1"/>
    <w:rsid w:val="00377F9D"/>
    <w:rsid w:val="00380001"/>
    <w:rsid w:val="003803DD"/>
    <w:rsid w:val="00380448"/>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84F"/>
    <w:rsid w:val="00381979"/>
    <w:rsid w:val="00381A10"/>
    <w:rsid w:val="00381ABB"/>
    <w:rsid w:val="00381D1B"/>
    <w:rsid w:val="00381D2F"/>
    <w:rsid w:val="00381D9D"/>
    <w:rsid w:val="00381F11"/>
    <w:rsid w:val="00382089"/>
    <w:rsid w:val="003829B0"/>
    <w:rsid w:val="00382D81"/>
    <w:rsid w:val="00382DD5"/>
    <w:rsid w:val="00383841"/>
    <w:rsid w:val="00383E36"/>
    <w:rsid w:val="00383E7F"/>
    <w:rsid w:val="00384285"/>
    <w:rsid w:val="003842A8"/>
    <w:rsid w:val="003842DC"/>
    <w:rsid w:val="003842EF"/>
    <w:rsid w:val="00384365"/>
    <w:rsid w:val="0038465F"/>
    <w:rsid w:val="003846AA"/>
    <w:rsid w:val="00384ABA"/>
    <w:rsid w:val="0038506A"/>
    <w:rsid w:val="0038579C"/>
    <w:rsid w:val="003857E7"/>
    <w:rsid w:val="00385891"/>
    <w:rsid w:val="00385AD4"/>
    <w:rsid w:val="00385C0E"/>
    <w:rsid w:val="00385C2F"/>
    <w:rsid w:val="00385F54"/>
    <w:rsid w:val="00386062"/>
    <w:rsid w:val="003860AA"/>
    <w:rsid w:val="00386457"/>
    <w:rsid w:val="00386766"/>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13C"/>
    <w:rsid w:val="003943F9"/>
    <w:rsid w:val="0039457F"/>
    <w:rsid w:val="0039466C"/>
    <w:rsid w:val="0039478C"/>
    <w:rsid w:val="003948B8"/>
    <w:rsid w:val="00394B34"/>
    <w:rsid w:val="00394B4F"/>
    <w:rsid w:val="00394DE6"/>
    <w:rsid w:val="00394DE8"/>
    <w:rsid w:val="00395280"/>
    <w:rsid w:val="0039530E"/>
    <w:rsid w:val="003953B9"/>
    <w:rsid w:val="00395558"/>
    <w:rsid w:val="0039566C"/>
    <w:rsid w:val="00395919"/>
    <w:rsid w:val="00395C8D"/>
    <w:rsid w:val="00395CB6"/>
    <w:rsid w:val="00395CF6"/>
    <w:rsid w:val="00395D4E"/>
    <w:rsid w:val="00395D67"/>
    <w:rsid w:val="003960D5"/>
    <w:rsid w:val="003964EC"/>
    <w:rsid w:val="0039654E"/>
    <w:rsid w:val="00396AAD"/>
    <w:rsid w:val="00396D4A"/>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2D6"/>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B1A"/>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6D9"/>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D79"/>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3D"/>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B84"/>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6FCF"/>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1F96"/>
    <w:rsid w:val="003E22A5"/>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E7EDA"/>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767"/>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0DA"/>
    <w:rsid w:val="004007D2"/>
    <w:rsid w:val="00400A0C"/>
    <w:rsid w:val="00400A37"/>
    <w:rsid w:val="00400C06"/>
    <w:rsid w:val="00400E0E"/>
    <w:rsid w:val="00400EC3"/>
    <w:rsid w:val="004016CC"/>
    <w:rsid w:val="00401701"/>
    <w:rsid w:val="0040179F"/>
    <w:rsid w:val="004017EE"/>
    <w:rsid w:val="0040183C"/>
    <w:rsid w:val="004019AA"/>
    <w:rsid w:val="00401DF8"/>
    <w:rsid w:val="004020C5"/>
    <w:rsid w:val="0040215B"/>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6AFE"/>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6F8B"/>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0A7"/>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1D1"/>
    <w:rsid w:val="0044651C"/>
    <w:rsid w:val="00446538"/>
    <w:rsid w:val="00446545"/>
    <w:rsid w:val="004466E3"/>
    <w:rsid w:val="0044684B"/>
    <w:rsid w:val="004468B2"/>
    <w:rsid w:val="004468E9"/>
    <w:rsid w:val="004471C9"/>
    <w:rsid w:val="004473E0"/>
    <w:rsid w:val="004474E5"/>
    <w:rsid w:val="00447883"/>
    <w:rsid w:val="00447C2A"/>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A8"/>
    <w:rsid w:val="004548D6"/>
    <w:rsid w:val="004548DC"/>
    <w:rsid w:val="0045491A"/>
    <w:rsid w:val="00454A22"/>
    <w:rsid w:val="00454C71"/>
    <w:rsid w:val="00454D04"/>
    <w:rsid w:val="00454D42"/>
    <w:rsid w:val="0045543F"/>
    <w:rsid w:val="004555D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89C"/>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977"/>
    <w:rsid w:val="00466D44"/>
    <w:rsid w:val="00467039"/>
    <w:rsid w:val="00467177"/>
    <w:rsid w:val="00467547"/>
    <w:rsid w:val="00467A74"/>
    <w:rsid w:val="00467A8B"/>
    <w:rsid w:val="00467AB5"/>
    <w:rsid w:val="00467AFF"/>
    <w:rsid w:val="00467F20"/>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66"/>
    <w:rsid w:val="00472DAA"/>
    <w:rsid w:val="00472E74"/>
    <w:rsid w:val="004730C6"/>
    <w:rsid w:val="004730D0"/>
    <w:rsid w:val="00473370"/>
    <w:rsid w:val="0047347B"/>
    <w:rsid w:val="00473883"/>
    <w:rsid w:val="00473891"/>
    <w:rsid w:val="00473A08"/>
    <w:rsid w:val="00473BB2"/>
    <w:rsid w:val="00473CBF"/>
    <w:rsid w:val="0047442A"/>
    <w:rsid w:val="00474694"/>
    <w:rsid w:val="0047490B"/>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3BF"/>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C24"/>
    <w:rsid w:val="00491E05"/>
    <w:rsid w:val="00491F72"/>
    <w:rsid w:val="004921B3"/>
    <w:rsid w:val="0049257B"/>
    <w:rsid w:val="004927F4"/>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5BC2"/>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14"/>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6D2"/>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324"/>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C98"/>
    <w:rsid w:val="004C3CDD"/>
    <w:rsid w:val="004C3D75"/>
    <w:rsid w:val="004C3D98"/>
    <w:rsid w:val="004C3E55"/>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3D"/>
    <w:rsid w:val="004D09E9"/>
    <w:rsid w:val="004D0B6A"/>
    <w:rsid w:val="004D0C60"/>
    <w:rsid w:val="004D0E3F"/>
    <w:rsid w:val="004D10E8"/>
    <w:rsid w:val="004D13CB"/>
    <w:rsid w:val="004D1903"/>
    <w:rsid w:val="004D1944"/>
    <w:rsid w:val="004D1D89"/>
    <w:rsid w:val="004D1E8D"/>
    <w:rsid w:val="004D1EBB"/>
    <w:rsid w:val="004D211C"/>
    <w:rsid w:val="004D228D"/>
    <w:rsid w:val="004D23CE"/>
    <w:rsid w:val="004D24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3B0"/>
    <w:rsid w:val="004D655C"/>
    <w:rsid w:val="004D6594"/>
    <w:rsid w:val="004D667A"/>
    <w:rsid w:val="004D696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0F"/>
    <w:rsid w:val="004F1497"/>
    <w:rsid w:val="004F1A80"/>
    <w:rsid w:val="004F1C1A"/>
    <w:rsid w:val="004F1DF0"/>
    <w:rsid w:val="004F1EA5"/>
    <w:rsid w:val="004F1FA7"/>
    <w:rsid w:val="004F2005"/>
    <w:rsid w:val="004F225A"/>
    <w:rsid w:val="004F24D1"/>
    <w:rsid w:val="004F2526"/>
    <w:rsid w:val="004F26D5"/>
    <w:rsid w:val="004F2744"/>
    <w:rsid w:val="004F2C45"/>
    <w:rsid w:val="004F2C80"/>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891"/>
    <w:rsid w:val="00505EE7"/>
    <w:rsid w:val="0050605C"/>
    <w:rsid w:val="00506395"/>
    <w:rsid w:val="005065A6"/>
    <w:rsid w:val="0050672D"/>
    <w:rsid w:val="005067AF"/>
    <w:rsid w:val="0050698C"/>
    <w:rsid w:val="00506B61"/>
    <w:rsid w:val="00506C22"/>
    <w:rsid w:val="00506F05"/>
    <w:rsid w:val="0050717F"/>
    <w:rsid w:val="005073D6"/>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5E"/>
    <w:rsid w:val="005303E7"/>
    <w:rsid w:val="005306D8"/>
    <w:rsid w:val="00530702"/>
    <w:rsid w:val="0053079D"/>
    <w:rsid w:val="00530A46"/>
    <w:rsid w:val="00530B92"/>
    <w:rsid w:val="00530EBC"/>
    <w:rsid w:val="00530F38"/>
    <w:rsid w:val="00530F8C"/>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360"/>
    <w:rsid w:val="00533587"/>
    <w:rsid w:val="00533672"/>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F4"/>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CF2"/>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DF7"/>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306"/>
    <w:rsid w:val="005714AD"/>
    <w:rsid w:val="005714D9"/>
    <w:rsid w:val="0057164A"/>
    <w:rsid w:val="005716BA"/>
    <w:rsid w:val="005716D5"/>
    <w:rsid w:val="0057176E"/>
    <w:rsid w:val="00571838"/>
    <w:rsid w:val="005718C4"/>
    <w:rsid w:val="00571AA4"/>
    <w:rsid w:val="00571AB4"/>
    <w:rsid w:val="00571D5C"/>
    <w:rsid w:val="00571DF6"/>
    <w:rsid w:val="00571E53"/>
    <w:rsid w:val="00571F2F"/>
    <w:rsid w:val="005724F3"/>
    <w:rsid w:val="00572779"/>
    <w:rsid w:val="005727A9"/>
    <w:rsid w:val="00572984"/>
    <w:rsid w:val="00572B2A"/>
    <w:rsid w:val="00572BCE"/>
    <w:rsid w:val="00572C9F"/>
    <w:rsid w:val="00572FEC"/>
    <w:rsid w:val="00573100"/>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75"/>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08A"/>
    <w:rsid w:val="005A0385"/>
    <w:rsid w:val="005A044F"/>
    <w:rsid w:val="005A04D5"/>
    <w:rsid w:val="005A0500"/>
    <w:rsid w:val="005A05C1"/>
    <w:rsid w:val="005A0A90"/>
    <w:rsid w:val="005A0C92"/>
    <w:rsid w:val="005A0D94"/>
    <w:rsid w:val="005A1413"/>
    <w:rsid w:val="005A1877"/>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5FEC"/>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65E"/>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CD5"/>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9"/>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6D6"/>
    <w:rsid w:val="005D79AA"/>
    <w:rsid w:val="005D7BC6"/>
    <w:rsid w:val="005E0609"/>
    <w:rsid w:val="005E072A"/>
    <w:rsid w:val="005E09B0"/>
    <w:rsid w:val="005E0B50"/>
    <w:rsid w:val="005E0BD3"/>
    <w:rsid w:val="005E0E17"/>
    <w:rsid w:val="005E0F80"/>
    <w:rsid w:val="005E10F4"/>
    <w:rsid w:val="005E111A"/>
    <w:rsid w:val="005E16FF"/>
    <w:rsid w:val="005E1A55"/>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8C"/>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BD"/>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753"/>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B1D"/>
    <w:rsid w:val="00630C7B"/>
    <w:rsid w:val="00630CF0"/>
    <w:rsid w:val="00630D2B"/>
    <w:rsid w:val="00630EE9"/>
    <w:rsid w:val="00631194"/>
    <w:rsid w:val="006315B1"/>
    <w:rsid w:val="00631657"/>
    <w:rsid w:val="006316D6"/>
    <w:rsid w:val="006318D6"/>
    <w:rsid w:val="00631B9C"/>
    <w:rsid w:val="00631C2F"/>
    <w:rsid w:val="00631CF3"/>
    <w:rsid w:val="00631EF4"/>
    <w:rsid w:val="0063206B"/>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6B45"/>
    <w:rsid w:val="006370D2"/>
    <w:rsid w:val="006372B6"/>
    <w:rsid w:val="006374A1"/>
    <w:rsid w:val="00637669"/>
    <w:rsid w:val="006377C8"/>
    <w:rsid w:val="0063793B"/>
    <w:rsid w:val="00637B96"/>
    <w:rsid w:val="00637FB5"/>
    <w:rsid w:val="00640393"/>
    <w:rsid w:val="00640436"/>
    <w:rsid w:val="0064060A"/>
    <w:rsid w:val="0064079F"/>
    <w:rsid w:val="0064090A"/>
    <w:rsid w:val="00640AF2"/>
    <w:rsid w:val="00640B89"/>
    <w:rsid w:val="00640C25"/>
    <w:rsid w:val="0064111F"/>
    <w:rsid w:val="0064127B"/>
    <w:rsid w:val="006413E2"/>
    <w:rsid w:val="0064169D"/>
    <w:rsid w:val="006416FA"/>
    <w:rsid w:val="00641865"/>
    <w:rsid w:val="0064195D"/>
    <w:rsid w:val="00641A1E"/>
    <w:rsid w:val="00641B4B"/>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42"/>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20"/>
    <w:rsid w:val="00651A30"/>
    <w:rsid w:val="00651C3B"/>
    <w:rsid w:val="00651CAF"/>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0B1"/>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5D"/>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21"/>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97"/>
    <w:rsid w:val="00691EAC"/>
    <w:rsid w:val="006920B1"/>
    <w:rsid w:val="0069254A"/>
    <w:rsid w:val="0069267F"/>
    <w:rsid w:val="006928CC"/>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986"/>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4EDC"/>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326"/>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C7F3F"/>
    <w:rsid w:val="006D02B9"/>
    <w:rsid w:val="006D02BC"/>
    <w:rsid w:val="006D0477"/>
    <w:rsid w:val="006D0498"/>
    <w:rsid w:val="006D04B6"/>
    <w:rsid w:val="006D059D"/>
    <w:rsid w:val="006D06EE"/>
    <w:rsid w:val="006D0AB3"/>
    <w:rsid w:val="006D0D0D"/>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4A7"/>
    <w:rsid w:val="006D3839"/>
    <w:rsid w:val="006D3C6D"/>
    <w:rsid w:val="006D3ECC"/>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50B"/>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55"/>
    <w:rsid w:val="006F60B3"/>
    <w:rsid w:val="006F623A"/>
    <w:rsid w:val="006F64F1"/>
    <w:rsid w:val="006F66AF"/>
    <w:rsid w:val="006F6B00"/>
    <w:rsid w:val="006F6D28"/>
    <w:rsid w:val="006F6E86"/>
    <w:rsid w:val="006F700A"/>
    <w:rsid w:val="006F70D3"/>
    <w:rsid w:val="006F71FF"/>
    <w:rsid w:val="006F72FC"/>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63D"/>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02B"/>
    <w:rsid w:val="007211BB"/>
    <w:rsid w:val="007211CA"/>
    <w:rsid w:val="007211F4"/>
    <w:rsid w:val="0072124C"/>
    <w:rsid w:val="007212D8"/>
    <w:rsid w:val="0072143C"/>
    <w:rsid w:val="007216D1"/>
    <w:rsid w:val="0072195F"/>
    <w:rsid w:val="00721BBD"/>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BE4"/>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5F8"/>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55D"/>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1FF2"/>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881"/>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40A"/>
    <w:rsid w:val="00771861"/>
    <w:rsid w:val="00771B21"/>
    <w:rsid w:val="00771CBB"/>
    <w:rsid w:val="00771EE3"/>
    <w:rsid w:val="00771FEB"/>
    <w:rsid w:val="0077222A"/>
    <w:rsid w:val="00772247"/>
    <w:rsid w:val="00772322"/>
    <w:rsid w:val="00772608"/>
    <w:rsid w:val="0077278F"/>
    <w:rsid w:val="00772A16"/>
    <w:rsid w:val="00772ADF"/>
    <w:rsid w:val="00772DED"/>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4A"/>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772"/>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27E"/>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9D4"/>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2F07"/>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79E"/>
    <w:rsid w:val="007D3897"/>
    <w:rsid w:val="007D3BAD"/>
    <w:rsid w:val="007D3DFC"/>
    <w:rsid w:val="007D3F02"/>
    <w:rsid w:val="007D42DC"/>
    <w:rsid w:val="007D42EF"/>
    <w:rsid w:val="007D44F6"/>
    <w:rsid w:val="007D4C6C"/>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DF"/>
    <w:rsid w:val="007D77FD"/>
    <w:rsid w:val="007D792F"/>
    <w:rsid w:val="007D7A3E"/>
    <w:rsid w:val="007D7AF1"/>
    <w:rsid w:val="007D7D98"/>
    <w:rsid w:val="007D7DB9"/>
    <w:rsid w:val="007D7E03"/>
    <w:rsid w:val="007E0189"/>
    <w:rsid w:val="007E041D"/>
    <w:rsid w:val="007E04DD"/>
    <w:rsid w:val="007E060E"/>
    <w:rsid w:val="007E0B72"/>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3F2"/>
    <w:rsid w:val="007F0502"/>
    <w:rsid w:val="007F07A9"/>
    <w:rsid w:val="007F0948"/>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257"/>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4E4"/>
    <w:rsid w:val="008055D6"/>
    <w:rsid w:val="00805661"/>
    <w:rsid w:val="00805700"/>
    <w:rsid w:val="00805CAA"/>
    <w:rsid w:val="008062AE"/>
    <w:rsid w:val="00806331"/>
    <w:rsid w:val="00806361"/>
    <w:rsid w:val="0080654E"/>
    <w:rsid w:val="0080664C"/>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72A"/>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B71"/>
    <w:rsid w:val="00822B9F"/>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1FC"/>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2DCE"/>
    <w:rsid w:val="00832F9A"/>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1EF"/>
    <w:rsid w:val="0085665C"/>
    <w:rsid w:val="00856763"/>
    <w:rsid w:val="00856BBD"/>
    <w:rsid w:val="00856DCF"/>
    <w:rsid w:val="00856E1B"/>
    <w:rsid w:val="00856FA1"/>
    <w:rsid w:val="0085713E"/>
    <w:rsid w:val="0085718D"/>
    <w:rsid w:val="0085727C"/>
    <w:rsid w:val="00857355"/>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C48"/>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866"/>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45E"/>
    <w:rsid w:val="008755AE"/>
    <w:rsid w:val="008755DE"/>
    <w:rsid w:val="00875667"/>
    <w:rsid w:val="00875798"/>
    <w:rsid w:val="008759B8"/>
    <w:rsid w:val="00875A31"/>
    <w:rsid w:val="00875B3B"/>
    <w:rsid w:val="00875BE9"/>
    <w:rsid w:val="00875D8D"/>
    <w:rsid w:val="00875E8D"/>
    <w:rsid w:val="00875ED7"/>
    <w:rsid w:val="00875FFE"/>
    <w:rsid w:val="00876543"/>
    <w:rsid w:val="008766D6"/>
    <w:rsid w:val="00876808"/>
    <w:rsid w:val="00876B1F"/>
    <w:rsid w:val="00876B85"/>
    <w:rsid w:val="00876B97"/>
    <w:rsid w:val="00876BA5"/>
    <w:rsid w:val="00876E18"/>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11"/>
    <w:rsid w:val="008838B7"/>
    <w:rsid w:val="00883E5B"/>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E6C"/>
    <w:rsid w:val="00887F51"/>
    <w:rsid w:val="00890031"/>
    <w:rsid w:val="0089017F"/>
    <w:rsid w:val="008903C4"/>
    <w:rsid w:val="0089042C"/>
    <w:rsid w:val="008906F0"/>
    <w:rsid w:val="008906F4"/>
    <w:rsid w:val="008906FC"/>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3D2F"/>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8CC"/>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BA0"/>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378"/>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962"/>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11"/>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03"/>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A"/>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812"/>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180"/>
    <w:rsid w:val="0090622C"/>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1B90"/>
    <w:rsid w:val="00911E90"/>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6CA2"/>
    <w:rsid w:val="009273EC"/>
    <w:rsid w:val="009274CF"/>
    <w:rsid w:val="009277E2"/>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BC1"/>
    <w:rsid w:val="00936D01"/>
    <w:rsid w:val="00936D04"/>
    <w:rsid w:val="00936DEF"/>
    <w:rsid w:val="00937073"/>
    <w:rsid w:val="0093734F"/>
    <w:rsid w:val="0093736D"/>
    <w:rsid w:val="00937716"/>
    <w:rsid w:val="00937749"/>
    <w:rsid w:val="00937AA5"/>
    <w:rsid w:val="009403BD"/>
    <w:rsid w:val="00940452"/>
    <w:rsid w:val="00940684"/>
    <w:rsid w:val="00940850"/>
    <w:rsid w:val="00940993"/>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75C"/>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04D"/>
    <w:rsid w:val="0095548C"/>
    <w:rsid w:val="009555F2"/>
    <w:rsid w:val="0095593C"/>
    <w:rsid w:val="00955A97"/>
    <w:rsid w:val="00955AAA"/>
    <w:rsid w:val="009560A8"/>
    <w:rsid w:val="009560DC"/>
    <w:rsid w:val="009562D7"/>
    <w:rsid w:val="009565AA"/>
    <w:rsid w:val="00956689"/>
    <w:rsid w:val="00956972"/>
    <w:rsid w:val="009569C2"/>
    <w:rsid w:val="00956CC9"/>
    <w:rsid w:val="00956D4E"/>
    <w:rsid w:val="00957263"/>
    <w:rsid w:val="0095791A"/>
    <w:rsid w:val="00957D23"/>
    <w:rsid w:val="0096008B"/>
    <w:rsid w:val="00960274"/>
    <w:rsid w:val="00960786"/>
    <w:rsid w:val="00960991"/>
    <w:rsid w:val="00960AC5"/>
    <w:rsid w:val="00960B06"/>
    <w:rsid w:val="00960BC1"/>
    <w:rsid w:val="00960D7B"/>
    <w:rsid w:val="00960D9B"/>
    <w:rsid w:val="00960DCC"/>
    <w:rsid w:val="00961295"/>
    <w:rsid w:val="009613D2"/>
    <w:rsid w:val="009616D9"/>
    <w:rsid w:val="009617BF"/>
    <w:rsid w:val="009617D9"/>
    <w:rsid w:val="00961AEA"/>
    <w:rsid w:val="00961AFE"/>
    <w:rsid w:val="00961C21"/>
    <w:rsid w:val="00961E4F"/>
    <w:rsid w:val="00961E6A"/>
    <w:rsid w:val="00962281"/>
    <w:rsid w:val="0096240C"/>
    <w:rsid w:val="00962568"/>
    <w:rsid w:val="00962A07"/>
    <w:rsid w:val="0096310D"/>
    <w:rsid w:val="00963113"/>
    <w:rsid w:val="0096347D"/>
    <w:rsid w:val="00963620"/>
    <w:rsid w:val="009636AA"/>
    <w:rsid w:val="009636E4"/>
    <w:rsid w:val="0096381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8A0"/>
    <w:rsid w:val="00981BEC"/>
    <w:rsid w:val="00981DAD"/>
    <w:rsid w:val="00981DFA"/>
    <w:rsid w:val="00982159"/>
    <w:rsid w:val="00982396"/>
    <w:rsid w:val="00982431"/>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1FF"/>
    <w:rsid w:val="00991287"/>
    <w:rsid w:val="00991333"/>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5F4"/>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D8F"/>
    <w:rsid w:val="009B1E13"/>
    <w:rsid w:val="009B1EC0"/>
    <w:rsid w:val="009B21FC"/>
    <w:rsid w:val="009B24ED"/>
    <w:rsid w:val="009B253C"/>
    <w:rsid w:val="009B28AA"/>
    <w:rsid w:val="009B2A6A"/>
    <w:rsid w:val="009B2A75"/>
    <w:rsid w:val="009B2C17"/>
    <w:rsid w:val="009B2C69"/>
    <w:rsid w:val="009B2F53"/>
    <w:rsid w:val="009B31D1"/>
    <w:rsid w:val="009B3258"/>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3"/>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812"/>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1D"/>
    <w:rsid w:val="009C3DDB"/>
    <w:rsid w:val="009C3E2A"/>
    <w:rsid w:val="009C40CB"/>
    <w:rsid w:val="009C4194"/>
    <w:rsid w:val="009C47BB"/>
    <w:rsid w:val="009C496A"/>
    <w:rsid w:val="009C4A07"/>
    <w:rsid w:val="009C4C13"/>
    <w:rsid w:val="009C51F3"/>
    <w:rsid w:val="009C529E"/>
    <w:rsid w:val="009C5AC6"/>
    <w:rsid w:val="009C5B93"/>
    <w:rsid w:val="009C5D63"/>
    <w:rsid w:val="009C5D7D"/>
    <w:rsid w:val="009C5E1E"/>
    <w:rsid w:val="009C5E31"/>
    <w:rsid w:val="009C5E75"/>
    <w:rsid w:val="009C5E87"/>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1F"/>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1F3"/>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A0B"/>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7DA"/>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DD4"/>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334"/>
    <w:rsid w:val="009E5A2F"/>
    <w:rsid w:val="009E5A86"/>
    <w:rsid w:val="009E5BC0"/>
    <w:rsid w:val="009E5D67"/>
    <w:rsid w:val="009E5E52"/>
    <w:rsid w:val="009E5F57"/>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6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0EE"/>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5A9A"/>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7B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20"/>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1E"/>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667"/>
    <w:rsid w:val="00A50B26"/>
    <w:rsid w:val="00A50B6B"/>
    <w:rsid w:val="00A51044"/>
    <w:rsid w:val="00A51357"/>
    <w:rsid w:val="00A5184F"/>
    <w:rsid w:val="00A51887"/>
    <w:rsid w:val="00A51A08"/>
    <w:rsid w:val="00A51D2D"/>
    <w:rsid w:val="00A51E10"/>
    <w:rsid w:val="00A51E6C"/>
    <w:rsid w:val="00A51EBE"/>
    <w:rsid w:val="00A5220B"/>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626"/>
    <w:rsid w:val="00A6275D"/>
    <w:rsid w:val="00A6292A"/>
    <w:rsid w:val="00A62A79"/>
    <w:rsid w:val="00A62AA0"/>
    <w:rsid w:val="00A62B3C"/>
    <w:rsid w:val="00A62EB4"/>
    <w:rsid w:val="00A6304A"/>
    <w:rsid w:val="00A631B3"/>
    <w:rsid w:val="00A6345E"/>
    <w:rsid w:val="00A639E4"/>
    <w:rsid w:val="00A63ABF"/>
    <w:rsid w:val="00A63B5D"/>
    <w:rsid w:val="00A63C59"/>
    <w:rsid w:val="00A63CA0"/>
    <w:rsid w:val="00A63EA9"/>
    <w:rsid w:val="00A643D8"/>
    <w:rsid w:val="00A643EE"/>
    <w:rsid w:val="00A64429"/>
    <w:rsid w:val="00A6443A"/>
    <w:rsid w:val="00A64491"/>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BC"/>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66"/>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0C"/>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E31"/>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5E57"/>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2DB"/>
    <w:rsid w:val="00A90432"/>
    <w:rsid w:val="00A90444"/>
    <w:rsid w:val="00A90612"/>
    <w:rsid w:val="00A9078B"/>
    <w:rsid w:val="00A90BA5"/>
    <w:rsid w:val="00A90F0A"/>
    <w:rsid w:val="00A910B2"/>
    <w:rsid w:val="00A910D5"/>
    <w:rsid w:val="00A9126A"/>
    <w:rsid w:val="00A914B7"/>
    <w:rsid w:val="00A91826"/>
    <w:rsid w:val="00A91868"/>
    <w:rsid w:val="00A919EC"/>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32"/>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5B6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C2E"/>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1F5B"/>
    <w:rsid w:val="00AC21C0"/>
    <w:rsid w:val="00AC22CA"/>
    <w:rsid w:val="00AC2423"/>
    <w:rsid w:val="00AC266E"/>
    <w:rsid w:val="00AC2834"/>
    <w:rsid w:val="00AC2B63"/>
    <w:rsid w:val="00AC2DFE"/>
    <w:rsid w:val="00AC2E69"/>
    <w:rsid w:val="00AC347E"/>
    <w:rsid w:val="00AC3620"/>
    <w:rsid w:val="00AC3640"/>
    <w:rsid w:val="00AC36A8"/>
    <w:rsid w:val="00AC38B5"/>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0CC"/>
    <w:rsid w:val="00AD12E6"/>
    <w:rsid w:val="00AD174A"/>
    <w:rsid w:val="00AD186C"/>
    <w:rsid w:val="00AD18F3"/>
    <w:rsid w:val="00AD1A10"/>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B15"/>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182"/>
    <w:rsid w:val="00B0421A"/>
    <w:rsid w:val="00B04507"/>
    <w:rsid w:val="00B04B1A"/>
    <w:rsid w:val="00B04C1E"/>
    <w:rsid w:val="00B04D0F"/>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98E"/>
    <w:rsid w:val="00B16A51"/>
    <w:rsid w:val="00B16B2C"/>
    <w:rsid w:val="00B16F47"/>
    <w:rsid w:val="00B1715A"/>
    <w:rsid w:val="00B171A5"/>
    <w:rsid w:val="00B173A2"/>
    <w:rsid w:val="00B17446"/>
    <w:rsid w:val="00B1744B"/>
    <w:rsid w:val="00B17500"/>
    <w:rsid w:val="00B17581"/>
    <w:rsid w:val="00B17939"/>
    <w:rsid w:val="00B17CB4"/>
    <w:rsid w:val="00B17DE2"/>
    <w:rsid w:val="00B17E71"/>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B00"/>
    <w:rsid w:val="00B22F2D"/>
    <w:rsid w:val="00B23032"/>
    <w:rsid w:val="00B2319A"/>
    <w:rsid w:val="00B232C5"/>
    <w:rsid w:val="00B2365D"/>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11"/>
    <w:rsid w:val="00B42FC4"/>
    <w:rsid w:val="00B430C0"/>
    <w:rsid w:val="00B4313A"/>
    <w:rsid w:val="00B432D9"/>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91"/>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C20"/>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58"/>
    <w:rsid w:val="00B71E8C"/>
    <w:rsid w:val="00B71FAC"/>
    <w:rsid w:val="00B72388"/>
    <w:rsid w:val="00B72602"/>
    <w:rsid w:val="00B727CB"/>
    <w:rsid w:val="00B72847"/>
    <w:rsid w:val="00B728AC"/>
    <w:rsid w:val="00B72A2D"/>
    <w:rsid w:val="00B72D20"/>
    <w:rsid w:val="00B72F34"/>
    <w:rsid w:val="00B72FE8"/>
    <w:rsid w:val="00B737AC"/>
    <w:rsid w:val="00B737CC"/>
    <w:rsid w:val="00B738BF"/>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6AC"/>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92"/>
    <w:rsid w:val="00B874DF"/>
    <w:rsid w:val="00B874E0"/>
    <w:rsid w:val="00B8796E"/>
    <w:rsid w:val="00B87B5A"/>
    <w:rsid w:val="00B87CA7"/>
    <w:rsid w:val="00B87F26"/>
    <w:rsid w:val="00B87FB3"/>
    <w:rsid w:val="00B90051"/>
    <w:rsid w:val="00B90375"/>
    <w:rsid w:val="00B9052F"/>
    <w:rsid w:val="00B9056B"/>
    <w:rsid w:val="00B90641"/>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131"/>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8AA"/>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473"/>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005"/>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A7EE1"/>
    <w:rsid w:val="00BB04EB"/>
    <w:rsid w:val="00BB05F7"/>
    <w:rsid w:val="00BB0A51"/>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9C5"/>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141"/>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6F25"/>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4E1B"/>
    <w:rsid w:val="00BF5338"/>
    <w:rsid w:val="00BF5BEB"/>
    <w:rsid w:val="00BF5C77"/>
    <w:rsid w:val="00BF5EB6"/>
    <w:rsid w:val="00BF626B"/>
    <w:rsid w:val="00BF62EF"/>
    <w:rsid w:val="00BF64A4"/>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4BAA"/>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3DB"/>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70F"/>
    <w:rsid w:val="00C13858"/>
    <w:rsid w:val="00C13938"/>
    <w:rsid w:val="00C1395C"/>
    <w:rsid w:val="00C13A0A"/>
    <w:rsid w:val="00C13B77"/>
    <w:rsid w:val="00C13BA0"/>
    <w:rsid w:val="00C13C17"/>
    <w:rsid w:val="00C13CD0"/>
    <w:rsid w:val="00C13E3E"/>
    <w:rsid w:val="00C13F49"/>
    <w:rsid w:val="00C14448"/>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5FE2"/>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08C"/>
    <w:rsid w:val="00C412F1"/>
    <w:rsid w:val="00C4156A"/>
    <w:rsid w:val="00C4173B"/>
    <w:rsid w:val="00C41A2D"/>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C6"/>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BF5"/>
    <w:rsid w:val="00C46EE0"/>
    <w:rsid w:val="00C46EE5"/>
    <w:rsid w:val="00C46FC4"/>
    <w:rsid w:val="00C4745D"/>
    <w:rsid w:val="00C4746A"/>
    <w:rsid w:val="00C4749C"/>
    <w:rsid w:val="00C474AD"/>
    <w:rsid w:val="00C47C00"/>
    <w:rsid w:val="00C47CFF"/>
    <w:rsid w:val="00C50030"/>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00A"/>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2F1"/>
    <w:rsid w:val="00C73374"/>
    <w:rsid w:val="00C7368C"/>
    <w:rsid w:val="00C73BFF"/>
    <w:rsid w:val="00C73D11"/>
    <w:rsid w:val="00C73F21"/>
    <w:rsid w:val="00C73F84"/>
    <w:rsid w:val="00C7411B"/>
    <w:rsid w:val="00C741CD"/>
    <w:rsid w:val="00C744A9"/>
    <w:rsid w:val="00C74702"/>
    <w:rsid w:val="00C749F2"/>
    <w:rsid w:val="00C74B16"/>
    <w:rsid w:val="00C74BE0"/>
    <w:rsid w:val="00C74E66"/>
    <w:rsid w:val="00C75002"/>
    <w:rsid w:val="00C754C0"/>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7EA"/>
    <w:rsid w:val="00C828E1"/>
    <w:rsid w:val="00C82B95"/>
    <w:rsid w:val="00C82BC8"/>
    <w:rsid w:val="00C82C33"/>
    <w:rsid w:val="00C82FD7"/>
    <w:rsid w:val="00C82FFF"/>
    <w:rsid w:val="00C834D3"/>
    <w:rsid w:val="00C8379C"/>
    <w:rsid w:val="00C83F5E"/>
    <w:rsid w:val="00C841F3"/>
    <w:rsid w:val="00C84629"/>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4DA"/>
    <w:rsid w:val="00C905E3"/>
    <w:rsid w:val="00C9061E"/>
    <w:rsid w:val="00C9072F"/>
    <w:rsid w:val="00C9080B"/>
    <w:rsid w:val="00C90B09"/>
    <w:rsid w:val="00C90E60"/>
    <w:rsid w:val="00C90F6A"/>
    <w:rsid w:val="00C91199"/>
    <w:rsid w:val="00C91253"/>
    <w:rsid w:val="00C91575"/>
    <w:rsid w:val="00C918D8"/>
    <w:rsid w:val="00C91958"/>
    <w:rsid w:val="00C91C62"/>
    <w:rsid w:val="00C922EF"/>
    <w:rsid w:val="00C923D6"/>
    <w:rsid w:val="00C925E2"/>
    <w:rsid w:val="00C92949"/>
    <w:rsid w:val="00C92D88"/>
    <w:rsid w:val="00C92DB8"/>
    <w:rsid w:val="00C92FED"/>
    <w:rsid w:val="00C9306C"/>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97F1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1C5B"/>
    <w:rsid w:val="00CA204B"/>
    <w:rsid w:val="00CA2135"/>
    <w:rsid w:val="00CA25ED"/>
    <w:rsid w:val="00CA26A7"/>
    <w:rsid w:val="00CA26C8"/>
    <w:rsid w:val="00CA2A5F"/>
    <w:rsid w:val="00CA30D9"/>
    <w:rsid w:val="00CA3226"/>
    <w:rsid w:val="00CA3368"/>
    <w:rsid w:val="00CA336B"/>
    <w:rsid w:val="00CA34F9"/>
    <w:rsid w:val="00CA3647"/>
    <w:rsid w:val="00CA3FB4"/>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79"/>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9D3"/>
    <w:rsid w:val="00CB5A2B"/>
    <w:rsid w:val="00CB5B05"/>
    <w:rsid w:val="00CB5C32"/>
    <w:rsid w:val="00CB5C74"/>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43E"/>
    <w:rsid w:val="00CC25AB"/>
    <w:rsid w:val="00CC2913"/>
    <w:rsid w:val="00CC2B0E"/>
    <w:rsid w:val="00CC2C69"/>
    <w:rsid w:val="00CC2C87"/>
    <w:rsid w:val="00CC2FCC"/>
    <w:rsid w:val="00CC3006"/>
    <w:rsid w:val="00CC3092"/>
    <w:rsid w:val="00CC39B7"/>
    <w:rsid w:val="00CC39C3"/>
    <w:rsid w:val="00CC3B4F"/>
    <w:rsid w:val="00CC3C9E"/>
    <w:rsid w:val="00CC43E3"/>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C9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3BB4"/>
    <w:rsid w:val="00CE3EB3"/>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37C"/>
    <w:rsid w:val="00CE65E3"/>
    <w:rsid w:val="00CE6B6F"/>
    <w:rsid w:val="00CE6D36"/>
    <w:rsid w:val="00CE6D5C"/>
    <w:rsid w:val="00CE6D60"/>
    <w:rsid w:val="00CE71D9"/>
    <w:rsid w:val="00CE73FA"/>
    <w:rsid w:val="00CE7726"/>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BB3"/>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39B"/>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77"/>
    <w:rsid w:val="00D05ACF"/>
    <w:rsid w:val="00D05FA6"/>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96"/>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A80"/>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BE7"/>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0DA"/>
    <w:rsid w:val="00D25328"/>
    <w:rsid w:val="00D253E0"/>
    <w:rsid w:val="00D255BD"/>
    <w:rsid w:val="00D2563C"/>
    <w:rsid w:val="00D25858"/>
    <w:rsid w:val="00D258E4"/>
    <w:rsid w:val="00D25A78"/>
    <w:rsid w:val="00D2602A"/>
    <w:rsid w:val="00D263DD"/>
    <w:rsid w:val="00D26543"/>
    <w:rsid w:val="00D2693A"/>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7DC"/>
    <w:rsid w:val="00D34827"/>
    <w:rsid w:val="00D34AEA"/>
    <w:rsid w:val="00D351DA"/>
    <w:rsid w:val="00D3521C"/>
    <w:rsid w:val="00D3521F"/>
    <w:rsid w:val="00D352E6"/>
    <w:rsid w:val="00D3553B"/>
    <w:rsid w:val="00D3584E"/>
    <w:rsid w:val="00D359E2"/>
    <w:rsid w:val="00D35B4D"/>
    <w:rsid w:val="00D35C54"/>
    <w:rsid w:val="00D35CA1"/>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0DB"/>
    <w:rsid w:val="00D4031D"/>
    <w:rsid w:val="00D4066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B03"/>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A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AE1"/>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E2"/>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2DF"/>
    <w:rsid w:val="00D723E8"/>
    <w:rsid w:val="00D72522"/>
    <w:rsid w:val="00D726E9"/>
    <w:rsid w:val="00D72D0E"/>
    <w:rsid w:val="00D72D7D"/>
    <w:rsid w:val="00D72EA2"/>
    <w:rsid w:val="00D734FF"/>
    <w:rsid w:val="00D73559"/>
    <w:rsid w:val="00D73891"/>
    <w:rsid w:val="00D738B4"/>
    <w:rsid w:val="00D73A0F"/>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1FE2"/>
    <w:rsid w:val="00D82035"/>
    <w:rsid w:val="00D820CB"/>
    <w:rsid w:val="00D8220B"/>
    <w:rsid w:val="00D8265F"/>
    <w:rsid w:val="00D826A2"/>
    <w:rsid w:val="00D826EC"/>
    <w:rsid w:val="00D827FD"/>
    <w:rsid w:val="00D828AE"/>
    <w:rsid w:val="00D82A73"/>
    <w:rsid w:val="00D82CEE"/>
    <w:rsid w:val="00D82F0D"/>
    <w:rsid w:val="00D83214"/>
    <w:rsid w:val="00D83321"/>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745"/>
    <w:rsid w:val="00D93F26"/>
    <w:rsid w:val="00D94352"/>
    <w:rsid w:val="00D9437F"/>
    <w:rsid w:val="00D943AA"/>
    <w:rsid w:val="00D94676"/>
    <w:rsid w:val="00D94726"/>
    <w:rsid w:val="00D94923"/>
    <w:rsid w:val="00D94AC7"/>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B8"/>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CC7"/>
    <w:rsid w:val="00DA5DC2"/>
    <w:rsid w:val="00DA5FB0"/>
    <w:rsid w:val="00DA6337"/>
    <w:rsid w:val="00DA6781"/>
    <w:rsid w:val="00DA6A8B"/>
    <w:rsid w:val="00DA6E37"/>
    <w:rsid w:val="00DA713C"/>
    <w:rsid w:val="00DA716B"/>
    <w:rsid w:val="00DA756D"/>
    <w:rsid w:val="00DA75C7"/>
    <w:rsid w:val="00DA7662"/>
    <w:rsid w:val="00DA7881"/>
    <w:rsid w:val="00DA78E3"/>
    <w:rsid w:val="00DB038E"/>
    <w:rsid w:val="00DB03BE"/>
    <w:rsid w:val="00DB045D"/>
    <w:rsid w:val="00DB067A"/>
    <w:rsid w:val="00DB071F"/>
    <w:rsid w:val="00DB074D"/>
    <w:rsid w:val="00DB08EF"/>
    <w:rsid w:val="00DB0BF2"/>
    <w:rsid w:val="00DB0C5D"/>
    <w:rsid w:val="00DB0DB8"/>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5E65"/>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88"/>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2D5"/>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14"/>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1F9"/>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17"/>
    <w:rsid w:val="00E172ED"/>
    <w:rsid w:val="00E17585"/>
    <w:rsid w:val="00E17AF0"/>
    <w:rsid w:val="00E17B1D"/>
    <w:rsid w:val="00E17B6D"/>
    <w:rsid w:val="00E17EC9"/>
    <w:rsid w:val="00E209C7"/>
    <w:rsid w:val="00E20CE5"/>
    <w:rsid w:val="00E211DD"/>
    <w:rsid w:val="00E212BA"/>
    <w:rsid w:val="00E212ED"/>
    <w:rsid w:val="00E212F3"/>
    <w:rsid w:val="00E21353"/>
    <w:rsid w:val="00E2149E"/>
    <w:rsid w:val="00E216DF"/>
    <w:rsid w:val="00E219A3"/>
    <w:rsid w:val="00E21B25"/>
    <w:rsid w:val="00E21D6A"/>
    <w:rsid w:val="00E22110"/>
    <w:rsid w:val="00E22708"/>
    <w:rsid w:val="00E22F3B"/>
    <w:rsid w:val="00E23081"/>
    <w:rsid w:val="00E230B2"/>
    <w:rsid w:val="00E236AB"/>
    <w:rsid w:val="00E236F5"/>
    <w:rsid w:val="00E237B9"/>
    <w:rsid w:val="00E2384D"/>
    <w:rsid w:val="00E23B86"/>
    <w:rsid w:val="00E23DBD"/>
    <w:rsid w:val="00E23DF0"/>
    <w:rsid w:val="00E23E7A"/>
    <w:rsid w:val="00E24088"/>
    <w:rsid w:val="00E24199"/>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6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2BB"/>
    <w:rsid w:val="00E40322"/>
    <w:rsid w:val="00E40334"/>
    <w:rsid w:val="00E404F7"/>
    <w:rsid w:val="00E40934"/>
    <w:rsid w:val="00E40A7B"/>
    <w:rsid w:val="00E40AA0"/>
    <w:rsid w:val="00E40AE5"/>
    <w:rsid w:val="00E40B74"/>
    <w:rsid w:val="00E40CEC"/>
    <w:rsid w:val="00E40D96"/>
    <w:rsid w:val="00E40DB8"/>
    <w:rsid w:val="00E40E38"/>
    <w:rsid w:val="00E41265"/>
    <w:rsid w:val="00E41477"/>
    <w:rsid w:val="00E41560"/>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D1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259"/>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7CC"/>
    <w:rsid w:val="00E66C66"/>
    <w:rsid w:val="00E67194"/>
    <w:rsid w:val="00E671CE"/>
    <w:rsid w:val="00E6788E"/>
    <w:rsid w:val="00E679EE"/>
    <w:rsid w:val="00E67AB7"/>
    <w:rsid w:val="00E67E12"/>
    <w:rsid w:val="00E67E7C"/>
    <w:rsid w:val="00E67FF2"/>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3DC4"/>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DFA"/>
    <w:rsid w:val="00E97F48"/>
    <w:rsid w:val="00E97FAB"/>
    <w:rsid w:val="00E97FD7"/>
    <w:rsid w:val="00EA0051"/>
    <w:rsid w:val="00EA035A"/>
    <w:rsid w:val="00EA0619"/>
    <w:rsid w:val="00EA0869"/>
    <w:rsid w:val="00EA0923"/>
    <w:rsid w:val="00EA0A6D"/>
    <w:rsid w:val="00EA0D62"/>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6BD9"/>
    <w:rsid w:val="00EA7121"/>
    <w:rsid w:val="00EA71A0"/>
    <w:rsid w:val="00EA721D"/>
    <w:rsid w:val="00EA7248"/>
    <w:rsid w:val="00EA758A"/>
    <w:rsid w:val="00EA7753"/>
    <w:rsid w:val="00EA7AE6"/>
    <w:rsid w:val="00EA7DC7"/>
    <w:rsid w:val="00EB0E62"/>
    <w:rsid w:val="00EB11D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7DC"/>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1AF"/>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0D"/>
    <w:rsid w:val="00EC7F4D"/>
    <w:rsid w:val="00ED04D1"/>
    <w:rsid w:val="00ED06B9"/>
    <w:rsid w:val="00ED06EE"/>
    <w:rsid w:val="00ED0839"/>
    <w:rsid w:val="00ED09A5"/>
    <w:rsid w:val="00ED0A5B"/>
    <w:rsid w:val="00ED0F67"/>
    <w:rsid w:val="00ED119E"/>
    <w:rsid w:val="00ED12AE"/>
    <w:rsid w:val="00ED144B"/>
    <w:rsid w:val="00ED156E"/>
    <w:rsid w:val="00ED164E"/>
    <w:rsid w:val="00ED17B6"/>
    <w:rsid w:val="00ED1ADE"/>
    <w:rsid w:val="00ED1B9A"/>
    <w:rsid w:val="00ED1BE3"/>
    <w:rsid w:val="00ED1CFC"/>
    <w:rsid w:val="00ED2005"/>
    <w:rsid w:val="00ED216E"/>
    <w:rsid w:val="00ED21F1"/>
    <w:rsid w:val="00ED274D"/>
    <w:rsid w:val="00ED2A6C"/>
    <w:rsid w:val="00ED2E88"/>
    <w:rsid w:val="00ED322A"/>
    <w:rsid w:val="00ED3714"/>
    <w:rsid w:val="00ED39DA"/>
    <w:rsid w:val="00ED4151"/>
    <w:rsid w:val="00ED43B8"/>
    <w:rsid w:val="00ED4AED"/>
    <w:rsid w:val="00ED4B4E"/>
    <w:rsid w:val="00ED4B9A"/>
    <w:rsid w:val="00ED4BF6"/>
    <w:rsid w:val="00ED53F5"/>
    <w:rsid w:val="00ED5864"/>
    <w:rsid w:val="00ED5C21"/>
    <w:rsid w:val="00ED5D8B"/>
    <w:rsid w:val="00ED5F6E"/>
    <w:rsid w:val="00ED622C"/>
    <w:rsid w:val="00ED62FC"/>
    <w:rsid w:val="00ED66C3"/>
    <w:rsid w:val="00ED68D2"/>
    <w:rsid w:val="00ED695E"/>
    <w:rsid w:val="00ED6A1D"/>
    <w:rsid w:val="00ED6A7B"/>
    <w:rsid w:val="00ED6D41"/>
    <w:rsid w:val="00ED6DD2"/>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4F8B"/>
    <w:rsid w:val="00EE5244"/>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57A"/>
    <w:rsid w:val="00EE774E"/>
    <w:rsid w:val="00EE7887"/>
    <w:rsid w:val="00EE7BBD"/>
    <w:rsid w:val="00EE7E0F"/>
    <w:rsid w:val="00EE7F81"/>
    <w:rsid w:val="00EE7F96"/>
    <w:rsid w:val="00EF013A"/>
    <w:rsid w:val="00EF072B"/>
    <w:rsid w:val="00EF0F8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533"/>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53"/>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427"/>
    <w:rsid w:val="00F0751B"/>
    <w:rsid w:val="00F07A22"/>
    <w:rsid w:val="00F1008D"/>
    <w:rsid w:val="00F1024C"/>
    <w:rsid w:val="00F102D0"/>
    <w:rsid w:val="00F1030E"/>
    <w:rsid w:val="00F10387"/>
    <w:rsid w:val="00F1095B"/>
    <w:rsid w:val="00F109E4"/>
    <w:rsid w:val="00F10C9D"/>
    <w:rsid w:val="00F10E37"/>
    <w:rsid w:val="00F1105F"/>
    <w:rsid w:val="00F112C7"/>
    <w:rsid w:val="00F1133D"/>
    <w:rsid w:val="00F11342"/>
    <w:rsid w:val="00F114CA"/>
    <w:rsid w:val="00F11866"/>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0F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02"/>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5DB"/>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4F6C"/>
    <w:rsid w:val="00F34F6E"/>
    <w:rsid w:val="00F35220"/>
    <w:rsid w:val="00F35769"/>
    <w:rsid w:val="00F358DC"/>
    <w:rsid w:val="00F35965"/>
    <w:rsid w:val="00F359DB"/>
    <w:rsid w:val="00F35C3A"/>
    <w:rsid w:val="00F360AE"/>
    <w:rsid w:val="00F362B9"/>
    <w:rsid w:val="00F36318"/>
    <w:rsid w:val="00F36D03"/>
    <w:rsid w:val="00F36D8F"/>
    <w:rsid w:val="00F36E0C"/>
    <w:rsid w:val="00F36F05"/>
    <w:rsid w:val="00F36F97"/>
    <w:rsid w:val="00F370D6"/>
    <w:rsid w:val="00F3712E"/>
    <w:rsid w:val="00F37210"/>
    <w:rsid w:val="00F372DA"/>
    <w:rsid w:val="00F37343"/>
    <w:rsid w:val="00F37508"/>
    <w:rsid w:val="00F3751A"/>
    <w:rsid w:val="00F377E9"/>
    <w:rsid w:val="00F4006B"/>
    <w:rsid w:val="00F40206"/>
    <w:rsid w:val="00F4028C"/>
    <w:rsid w:val="00F40958"/>
    <w:rsid w:val="00F40D53"/>
    <w:rsid w:val="00F40DAA"/>
    <w:rsid w:val="00F40EDB"/>
    <w:rsid w:val="00F410C1"/>
    <w:rsid w:val="00F41259"/>
    <w:rsid w:val="00F415BA"/>
    <w:rsid w:val="00F41744"/>
    <w:rsid w:val="00F418FB"/>
    <w:rsid w:val="00F4196E"/>
    <w:rsid w:val="00F41A5A"/>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8C4"/>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07"/>
    <w:rsid w:val="00F631C0"/>
    <w:rsid w:val="00F634C2"/>
    <w:rsid w:val="00F635E0"/>
    <w:rsid w:val="00F63A5F"/>
    <w:rsid w:val="00F6470C"/>
    <w:rsid w:val="00F64B80"/>
    <w:rsid w:val="00F64E6B"/>
    <w:rsid w:val="00F64E95"/>
    <w:rsid w:val="00F650D0"/>
    <w:rsid w:val="00F6528A"/>
    <w:rsid w:val="00F654A8"/>
    <w:rsid w:val="00F6563C"/>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1F3D"/>
    <w:rsid w:val="00F721EA"/>
    <w:rsid w:val="00F7246A"/>
    <w:rsid w:val="00F725B6"/>
    <w:rsid w:val="00F726E5"/>
    <w:rsid w:val="00F72747"/>
    <w:rsid w:val="00F727CB"/>
    <w:rsid w:val="00F72824"/>
    <w:rsid w:val="00F72C6D"/>
    <w:rsid w:val="00F72D49"/>
    <w:rsid w:val="00F72E68"/>
    <w:rsid w:val="00F73634"/>
    <w:rsid w:val="00F7387D"/>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5C86"/>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141"/>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42E"/>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014"/>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2CE"/>
    <w:rsid w:val="00FA7654"/>
    <w:rsid w:val="00FA768E"/>
    <w:rsid w:val="00FA7B7F"/>
    <w:rsid w:val="00FA7C72"/>
    <w:rsid w:val="00FA7E37"/>
    <w:rsid w:val="00FB00E1"/>
    <w:rsid w:val="00FB02C6"/>
    <w:rsid w:val="00FB043D"/>
    <w:rsid w:val="00FB0818"/>
    <w:rsid w:val="00FB08CC"/>
    <w:rsid w:val="00FB0953"/>
    <w:rsid w:val="00FB0968"/>
    <w:rsid w:val="00FB0AB0"/>
    <w:rsid w:val="00FB1438"/>
    <w:rsid w:val="00FB1899"/>
    <w:rsid w:val="00FB19EB"/>
    <w:rsid w:val="00FB1CEC"/>
    <w:rsid w:val="00FB1DC2"/>
    <w:rsid w:val="00FB2200"/>
    <w:rsid w:val="00FB22EC"/>
    <w:rsid w:val="00FB238D"/>
    <w:rsid w:val="00FB24B2"/>
    <w:rsid w:val="00FB28EE"/>
    <w:rsid w:val="00FB2AB0"/>
    <w:rsid w:val="00FB2CF4"/>
    <w:rsid w:val="00FB3553"/>
    <w:rsid w:val="00FB37A1"/>
    <w:rsid w:val="00FB3829"/>
    <w:rsid w:val="00FB38D9"/>
    <w:rsid w:val="00FB3907"/>
    <w:rsid w:val="00FB3923"/>
    <w:rsid w:val="00FB3DE8"/>
    <w:rsid w:val="00FB3E11"/>
    <w:rsid w:val="00FB40DB"/>
    <w:rsid w:val="00FB41F0"/>
    <w:rsid w:val="00FB44AD"/>
    <w:rsid w:val="00FB488A"/>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ADB"/>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3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30D"/>
    <w:rsid w:val="00FE4478"/>
    <w:rsid w:val="00FE44B5"/>
    <w:rsid w:val="00FE499C"/>
    <w:rsid w:val="00FE4AC6"/>
    <w:rsid w:val="00FE4B39"/>
    <w:rsid w:val="00FE4EE7"/>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8B6"/>
    <w:rsid w:val="00FF0A44"/>
    <w:rsid w:val="00FF0E8A"/>
    <w:rsid w:val="00FF0ECD"/>
    <w:rsid w:val="00FF0F6F"/>
    <w:rsid w:val="00FF100B"/>
    <w:rsid w:val="00FF10F8"/>
    <w:rsid w:val="00FF11CC"/>
    <w:rsid w:val="00FF13BD"/>
    <w:rsid w:val="00FF1852"/>
    <w:rsid w:val="00FF19C2"/>
    <w:rsid w:val="00FF1CE5"/>
    <w:rsid w:val="00FF1E28"/>
    <w:rsid w:val="00FF1F50"/>
    <w:rsid w:val="00FF2438"/>
    <w:rsid w:val="00FF24CC"/>
    <w:rsid w:val="00FF2671"/>
    <w:rsid w:val="00FF273C"/>
    <w:rsid w:val="00FF3166"/>
    <w:rsid w:val="00FF32C0"/>
    <w:rsid w:val="00FF385E"/>
    <w:rsid w:val="00FF3BEC"/>
    <w:rsid w:val="00FF3CF7"/>
    <w:rsid w:val="00FF3D63"/>
    <w:rsid w:val="00FF3E2A"/>
    <w:rsid w:val="00FF4796"/>
    <w:rsid w:val="00FF4A35"/>
    <w:rsid w:val="00FF4C12"/>
    <w:rsid w:val="00FF4C23"/>
    <w:rsid w:val="00FF4CE1"/>
    <w:rsid w:val="00FF4FFD"/>
    <w:rsid w:val="00FF540B"/>
    <w:rsid w:val="00FF571A"/>
    <w:rsid w:val="00FF6231"/>
    <w:rsid w:val="00FF63A5"/>
    <w:rsid w:val="00FF63F2"/>
    <w:rsid w:val="00FF65F4"/>
    <w:rsid w:val="00FF6991"/>
    <w:rsid w:val="00FF6AEB"/>
    <w:rsid w:val="00FF6B7D"/>
    <w:rsid w:val="00FF6C28"/>
    <w:rsid w:val="00FF6D9B"/>
    <w:rsid w:val="00FF70EA"/>
    <w:rsid w:val="00FF72F4"/>
    <w:rsid w:val="00FF77C1"/>
    <w:rsid w:val="00FF79C9"/>
    <w:rsid w:val="00FF7A52"/>
    <w:rsid w:val="00FF7B17"/>
    <w:rsid w:val="00FF7D3B"/>
    <w:rsid w:val="00FF7EBA"/>
    <w:rsid w:val="00FF7F31"/>
    <w:rsid w:val="00FF7FBD"/>
    <w:rsid w:val="06DF1DD2"/>
    <w:rsid w:val="08094EFF"/>
    <w:rsid w:val="09E307DE"/>
    <w:rsid w:val="0B480562"/>
    <w:rsid w:val="0B612558"/>
    <w:rsid w:val="0E147E73"/>
    <w:rsid w:val="0F8A3B8A"/>
    <w:rsid w:val="10BC158F"/>
    <w:rsid w:val="16AC3509"/>
    <w:rsid w:val="17B37935"/>
    <w:rsid w:val="190816E9"/>
    <w:rsid w:val="1A3F5D6B"/>
    <w:rsid w:val="1CD80598"/>
    <w:rsid w:val="1DC956BA"/>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467C59"/>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228B8C"/>
  <w15:docId w15:val="{CDEA31CE-17F9-4C5E-9077-8FB32592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link w:val="af0"/>
    <w:uiPriority w:val="99"/>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paragraph" w:styleId="af6">
    <w:name w:val="annotation subject"/>
    <w:basedOn w:val="a7"/>
    <w:next w:val="a7"/>
    <w:qFormat/>
    <w:rPr>
      <w:b/>
      <w:sz w:val="24"/>
    </w:rPr>
  </w:style>
  <w:style w:type="table" w:styleId="af7">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qFormat/>
    <w:rPr>
      <w:rFonts w:eastAsia="Times New Roman"/>
      <w:kern w:val="2"/>
      <w:sz w:val="21"/>
      <w:lang w:val="en-GB"/>
    </w:rPr>
  </w:style>
  <w:style w:type="character" w:styleId="afa">
    <w:name w:val="FollowedHyperlink"/>
    <w:qFormat/>
    <w:rPr>
      <w:rFonts w:eastAsia="Times New Roman"/>
      <w:color w:val="800080"/>
      <w:kern w:val="2"/>
      <w:sz w:val="21"/>
      <w:u w:val="single"/>
      <w:lang w:val="en-GB"/>
    </w:rPr>
  </w:style>
  <w:style w:type="character" w:styleId="afb">
    <w:name w:val="Hyperlink"/>
    <w:qFormat/>
    <w:rPr>
      <w:rFonts w:eastAsia="Times New Roman"/>
      <w:color w:val="0000FF"/>
      <w:kern w:val="2"/>
      <w:sz w:val="21"/>
      <w:u w:val="single"/>
      <w:lang w:val="en-GB"/>
    </w:rPr>
  </w:style>
  <w:style w:type="character" w:styleId="afc">
    <w:name w:val="annotation reference"/>
    <w:qFormat/>
    <w:rPr>
      <w:rFonts w:eastAsia="Times New Roman"/>
      <w:kern w:val="2"/>
      <w:sz w:val="16"/>
      <w:lang w:val="en-GB"/>
    </w:rPr>
  </w:style>
  <w:style w:type="character" w:styleId="afd">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e">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eastAsia="ja-JP"/>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basedOn w:val="a1"/>
    <w:link w:val="aff0"/>
    <w:uiPriority w:val="34"/>
    <w:qFormat/>
    <w:pPr>
      <w:ind w:leftChars="400" w:left="840"/>
    </w:pPr>
  </w:style>
  <w:style w:type="character" w:customStyle="1" w:styleId="aff0">
    <w:name w:val="リスト段落 (文字)"/>
    <w:link w:val="aff"/>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1">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f"/>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val="en-US"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eastAsia="ja-JP"/>
    </w:rPr>
  </w:style>
  <w:style w:type="paragraph" w:customStyle="1" w:styleId="CRCoverPage">
    <w:name w:val="CR Cover Page"/>
    <w:qFormat/>
    <w:pPr>
      <w:spacing w:after="120"/>
    </w:pPr>
    <w:rPr>
      <w:rFonts w:ascii="Arial" w:eastAsia="ＭＳ 明朝" w:hAnsi="Arial"/>
      <w:lang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eastAsia="ja-JP"/>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eastAsia="ja-JP"/>
    </w:rPr>
  </w:style>
  <w:style w:type="paragraph" w:customStyle="1" w:styleId="Revision2">
    <w:name w:val="Revision2"/>
    <w:hidden/>
    <w:uiPriority w:val="99"/>
    <w:semiHidden/>
    <w:qFormat/>
    <w:rPr>
      <w:rFonts w:ascii="Times New Roman" w:eastAsia="ＭＳ ゴシック" w:hAnsi="Times New Roman"/>
      <w:sz w:val="24"/>
      <w:lang w:eastAsia="ja-JP"/>
    </w:rPr>
  </w:style>
  <w:style w:type="table" w:customStyle="1" w:styleId="50">
    <w:name w:val="表 (格子)5"/>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2"/>
    <w:link w:val="af"/>
    <w:uiPriority w:val="99"/>
    <w:qFormat/>
    <w:rPr>
      <w:rFonts w:ascii="Times New Roman" w:eastAsia="ＭＳ ゴシック" w:hAnsi="Times New Roman"/>
      <w:sz w:val="24"/>
      <w:lang w:val="de-DE" w:eastAsia="ja-JP"/>
    </w:rPr>
  </w:style>
  <w:style w:type="table" w:customStyle="1" w:styleId="130">
    <w:name w:val="表 (格子)13"/>
    <w:basedOn w:val="a3"/>
    <w:uiPriority w:val="9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 (格子)15"/>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unhideWhenUsed/>
    <w:qFormat/>
    <w:rPr>
      <w:rFonts w:ascii="Times New Roman" w:eastAsia="ＭＳ ゴシック"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stefan.g.eriksson@ericsson.com" TargetMode="External"/><Relationship Id="rId26" Type="http://schemas.openxmlformats.org/officeDocument/2006/relationships/hyperlink" Target="mailto:lpma@qti.qualcomm.com" TargetMode="External"/><Relationship Id="rId3" Type="http://schemas.openxmlformats.org/officeDocument/2006/relationships/customXml" Target="../customXml/item3.xml"/><Relationship Id="rId21" Type="http://schemas.openxmlformats.org/officeDocument/2006/relationships/hyperlink" Target="mailto:Moonil.lee@interdigital.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y.wang.5g@vivo.com" TargetMode="External"/><Relationship Id="rId25" Type="http://schemas.openxmlformats.org/officeDocument/2006/relationships/hyperlink" Target="mailto:munirajaffar@hughes.com" TargetMode="External"/><Relationship Id="rId2" Type="http://schemas.openxmlformats.org/officeDocument/2006/relationships/customXml" Target="../customXml/item2.xml"/><Relationship Id="rId16" Type="http://schemas.openxmlformats.org/officeDocument/2006/relationships/hyperlink" Target="mailto:zhipeng.lin@vivo.com" TargetMode="External"/><Relationship Id="rId20" Type="http://schemas.openxmlformats.org/officeDocument/2006/relationships/hyperlink" Target="mailto:Gilles.charbit@mediatek.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Munira.Jaffar@EchoStar.com"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clive@ligado.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ohamed.el-jaafari@thalesaleniaspa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pravjyot.deogun@emea.nec.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145B96D-C582-43D2-B163-56600222B9B9}">
  <ds:schemaRefs>
    <ds:schemaRef ds:uri="http://schemas.openxmlformats.org/officeDocument/2006/bibliography"/>
  </ds:schemaRefs>
</ds:datastoreItem>
</file>

<file path=customXml/itemProps4.xml><?xml version="1.0" encoding="utf-8"?>
<ds:datastoreItem xmlns:ds="http://schemas.openxmlformats.org/officeDocument/2006/customXml" ds:itemID="{B6B29195-743A-43FA-A3DD-C4D439470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31</Pages>
  <Words>11713</Words>
  <Characters>66768</Characters>
  <Application>Microsoft Office Word</Application>
  <DocSecurity>0</DocSecurity>
  <Lines>556</Lines>
  <Paragraphs>156</Paragraphs>
  <ScaleCrop>false</ScaleCrop>
  <Company>NTTDoCoMo</Company>
  <LinksUpToDate>false</LinksUpToDate>
  <CharactersWithSpaces>78325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24</cp:revision>
  <cp:lastPrinted>2016-09-21T20:03:00Z</cp:lastPrinted>
  <dcterms:created xsi:type="dcterms:W3CDTF">2024-02-26T08:35:00Z</dcterms:created>
  <dcterms:modified xsi:type="dcterms:W3CDTF">2024-02-26T10:13:00Z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8FDE46E8A98A49DB93F83809837A2D2E</vt:lpwstr>
  </property>
  <property fmtid="{D5CDD505-2E9C-101B-9397-08002B2CF9AE}" pid="5" name="_2015_ms_pID_725343">
    <vt:lpwstr>(3)eSUkyJLLgOdWEfibCK4TstWlaaDh2ykENfCDhNND0HOcKb3XdcdNOtZ00IwhPnzHBSZOKqfZ
cNzzYuQLY3R3T2e1DtRP2qwoAyXAxwfYpVGTh3cGzyTN5NOPSoQx90PULU39rBgkPHirz+yA
2FuSs7XcdyjWkmKUrN7TnOAZdqw1YHzG12Hjx/An9ifcfaDCQrCSTjict0Xhjc7DjlQ7uADR
1dX+RGW3ihrsxqs6oT</vt:lpwstr>
  </property>
  <property fmtid="{D5CDD505-2E9C-101B-9397-08002B2CF9AE}" pid="6" name="_2015_ms_pID_7253431">
    <vt:lpwstr>dbTQaj3RFTgzV6qeWbAWdW0+ieUPiOVNHPtoGauVI7QLMJtPCnmGTi
167cjk3piRv1YzXjKFdcJE53L/1u+2HrTN8V74SNR4FpKGy5rXcZw/RTHj9M8AOWDOBhdOTs
CMxjLlp8JTEBMep24ZxRdG+U23HFRiftpXvLnFHhYJVK+4shZnUYnswyNquToPdRR73T6mtU
G4LunirKXEudI8Fu0lrSHTDXHNLtuDF5omqV</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4g==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